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BB6" w:rsidRPr="006479DF" w:rsidRDefault="009836CF" w:rsidP="00D61BB6">
      <w:pPr>
        <w:rPr>
          <w:sz w:val="20"/>
          <w:szCs w:val="20"/>
        </w:rPr>
      </w:pPr>
      <w:r>
        <w:rPr>
          <w:rFonts w:ascii="Arial" w:hAnsi="Arial" w:cs="Arial"/>
          <w:noProof/>
          <w:sz w:val="20"/>
          <w:szCs w:val="20"/>
        </w:rPr>
        <w:drawing>
          <wp:anchor distT="0" distB="0" distL="114300" distR="114300" simplePos="0" relativeHeight="251661312" behindDoc="1" locked="0" layoutInCell="1" allowOverlap="1" wp14:anchorId="762F9145" wp14:editId="19E506F8">
            <wp:simplePos x="0" y="0"/>
            <wp:positionH relativeFrom="column">
              <wp:posOffset>2465070</wp:posOffset>
            </wp:positionH>
            <wp:positionV relativeFrom="paragraph">
              <wp:posOffset>49530</wp:posOffset>
            </wp:positionV>
            <wp:extent cx="1289685" cy="939165"/>
            <wp:effectExtent l="0" t="0" r="5715" b="0"/>
            <wp:wrapTight wrapText="bothSides">
              <wp:wrapPolygon edited="0">
                <wp:start x="0" y="0"/>
                <wp:lineTo x="0" y="21030"/>
                <wp:lineTo x="21377" y="21030"/>
                <wp:lineTo x="21377" y="0"/>
                <wp:lineTo x="0" y="0"/>
              </wp:wrapPolygon>
            </wp:wrapTight>
            <wp:docPr id="58" name="Obrázok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685" cy="939165"/>
                    </a:xfrm>
                    <a:prstGeom prst="rect">
                      <a:avLst/>
                    </a:prstGeom>
                    <a:noFill/>
                    <a:ln>
                      <a:noFill/>
                    </a:ln>
                  </pic:spPr>
                </pic:pic>
              </a:graphicData>
            </a:graphic>
            <wp14:sizeRelH relativeFrom="page">
              <wp14:pctWidth>0</wp14:pctWidth>
            </wp14:sizeRelH>
            <wp14:sizeRelV relativeFrom="page">
              <wp14:pctHeight>0</wp14:pctHeight>
            </wp14:sizeRelV>
          </wp:anchor>
        </w:drawing>
      </w:r>
      <w:r w:rsidR="00D61BB6" w:rsidRPr="006479DF">
        <w:rPr>
          <w:noProof/>
          <w:sz w:val="20"/>
          <w:szCs w:val="20"/>
        </w:rPr>
        <w:drawing>
          <wp:anchor distT="0" distB="0" distL="114300" distR="114300" simplePos="0" relativeHeight="251658240" behindDoc="0" locked="0" layoutInCell="1" allowOverlap="1" wp14:anchorId="02491829" wp14:editId="49309BFC">
            <wp:simplePos x="0" y="0"/>
            <wp:positionH relativeFrom="column">
              <wp:posOffset>-4445</wp:posOffset>
            </wp:positionH>
            <wp:positionV relativeFrom="paragraph">
              <wp:posOffset>-4445</wp:posOffset>
            </wp:positionV>
            <wp:extent cx="1351280" cy="939800"/>
            <wp:effectExtent l="0" t="0" r="1270" b="0"/>
            <wp:wrapSquare wrapText="bothSides"/>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51280" cy="939800"/>
                    </a:xfrm>
                    <a:prstGeom prst="rect">
                      <a:avLst/>
                    </a:prstGeom>
                    <a:noFill/>
                  </pic:spPr>
                </pic:pic>
              </a:graphicData>
            </a:graphic>
            <wp14:sizeRelH relativeFrom="page">
              <wp14:pctWidth>0</wp14:pctWidth>
            </wp14:sizeRelH>
            <wp14:sizeRelV relativeFrom="page">
              <wp14:pctHeight>0</wp14:pctHeight>
            </wp14:sizeRelV>
          </wp:anchor>
        </w:drawing>
      </w:r>
      <w:r w:rsidR="00D61BB6" w:rsidRPr="006479DF" w:rsidDel="00E701EB">
        <w:rPr>
          <w:sz w:val="20"/>
          <w:szCs w:val="20"/>
        </w:rPr>
        <w:t xml:space="preserve"> </w:t>
      </w:r>
      <w:r w:rsidR="00D61BB6" w:rsidRPr="006479DF">
        <w:rPr>
          <w:sz w:val="20"/>
          <w:szCs w:val="20"/>
        </w:rPr>
        <w:tab/>
      </w:r>
      <w:r w:rsidR="00D61BB6" w:rsidRPr="006479DF">
        <w:rPr>
          <w:sz w:val="20"/>
          <w:szCs w:val="20"/>
        </w:rPr>
        <w:tab/>
      </w:r>
      <w:r w:rsidR="00D61BB6" w:rsidRPr="006479DF">
        <w:rPr>
          <w:sz w:val="20"/>
          <w:szCs w:val="20"/>
        </w:rPr>
        <w:tab/>
      </w:r>
      <w:r w:rsidR="00D61BB6" w:rsidRPr="006479DF">
        <w:rPr>
          <w:sz w:val="20"/>
          <w:szCs w:val="20"/>
        </w:rPr>
        <w:tab/>
      </w:r>
      <w:r w:rsidR="00D61BB6" w:rsidRPr="006479DF">
        <w:rPr>
          <w:sz w:val="20"/>
          <w:szCs w:val="20"/>
        </w:rPr>
        <w:tab/>
      </w:r>
      <w:r w:rsidR="00D61BB6" w:rsidRPr="006479DF">
        <w:rPr>
          <w:noProof/>
          <w:sz w:val="20"/>
          <w:szCs w:val="20"/>
        </w:rPr>
        <w:drawing>
          <wp:anchor distT="0" distB="0" distL="114300" distR="114300" simplePos="0" relativeHeight="251657216" behindDoc="0" locked="1" layoutInCell="1" allowOverlap="1" wp14:anchorId="68DCEA23" wp14:editId="7E0F3E84">
            <wp:simplePos x="0" y="0"/>
            <wp:positionH relativeFrom="character">
              <wp:posOffset>3016885</wp:posOffset>
            </wp:positionH>
            <wp:positionV relativeFrom="line">
              <wp:posOffset>-4445</wp:posOffset>
            </wp:positionV>
            <wp:extent cx="733425" cy="937895"/>
            <wp:effectExtent l="0" t="0" r="9525" b="0"/>
            <wp:wrapSquare wrapText="bothSides"/>
            <wp:docPr id="2" name="Obrázok 2" descr="Štátny znak Slovenskej republi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Štátny znak Slovenskej republiky"/>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33425" cy="937895"/>
                    </a:xfrm>
                    <a:prstGeom prst="rect">
                      <a:avLst/>
                    </a:prstGeom>
                    <a:noFill/>
                    <a:ln>
                      <a:noFill/>
                    </a:ln>
                  </pic:spPr>
                </pic:pic>
              </a:graphicData>
            </a:graphic>
            <wp14:sizeRelH relativeFrom="page">
              <wp14:pctWidth>0</wp14:pctWidth>
            </wp14:sizeRelH>
            <wp14:sizeRelV relativeFrom="page">
              <wp14:pctHeight>0</wp14:pctHeight>
            </wp14:sizeRelV>
          </wp:anchor>
        </w:drawing>
      </w:r>
      <w:r w:rsidR="00D61BB6" w:rsidRPr="006479DF">
        <w:rPr>
          <w:sz w:val="20"/>
          <w:szCs w:val="20"/>
        </w:rPr>
        <w:t xml:space="preserve">    </w:t>
      </w:r>
      <w:r w:rsidR="00D61BB6" w:rsidRPr="006479DF">
        <w:rPr>
          <w:sz w:val="20"/>
          <w:szCs w:val="20"/>
        </w:rPr>
        <w:tab/>
      </w:r>
      <w:r w:rsidR="00D61BB6" w:rsidRPr="006479DF">
        <w:rPr>
          <w:sz w:val="20"/>
          <w:szCs w:val="20"/>
        </w:rPr>
        <w:tab/>
      </w:r>
      <w:r w:rsidR="00D61BB6" w:rsidRPr="006479DF">
        <w:rPr>
          <w:sz w:val="20"/>
          <w:szCs w:val="20"/>
        </w:rPr>
        <w:tab/>
        <w:t xml:space="preserve">         </w:t>
      </w:r>
      <w:bookmarkStart w:id="0" w:name="_GoBack"/>
      <w:bookmarkEnd w:id="0"/>
    </w:p>
    <w:p w:rsidR="00D61BB6" w:rsidRPr="006479DF" w:rsidRDefault="00D61BB6" w:rsidP="00D61BB6">
      <w:pPr>
        <w:jc w:val="center"/>
        <w:rPr>
          <w:sz w:val="20"/>
          <w:szCs w:val="20"/>
        </w:rPr>
      </w:pPr>
    </w:p>
    <w:p w:rsidR="00D61BB6" w:rsidRDefault="00D61BB6" w:rsidP="00D61BB6">
      <w:pPr>
        <w:jc w:val="center"/>
        <w:rPr>
          <w:b/>
          <w:sz w:val="20"/>
          <w:szCs w:val="20"/>
        </w:rPr>
      </w:pPr>
    </w:p>
    <w:p w:rsidR="009836CF" w:rsidRDefault="009836CF" w:rsidP="00D61BB6">
      <w:pPr>
        <w:jc w:val="center"/>
        <w:rPr>
          <w:b/>
          <w:sz w:val="20"/>
          <w:szCs w:val="20"/>
        </w:rPr>
      </w:pPr>
    </w:p>
    <w:p w:rsidR="009836CF" w:rsidRDefault="009836CF" w:rsidP="00D61BB6">
      <w:pPr>
        <w:jc w:val="center"/>
        <w:rPr>
          <w:b/>
          <w:sz w:val="20"/>
          <w:szCs w:val="20"/>
        </w:rPr>
      </w:pPr>
    </w:p>
    <w:p w:rsidR="003B0DFE" w:rsidRPr="006479DF" w:rsidRDefault="003B0DFE" w:rsidP="00D61BB6">
      <w:pPr>
        <w:jc w:val="center"/>
        <w:rPr>
          <w:b/>
          <w:sz w:val="20"/>
          <w:szCs w:val="20"/>
        </w:rPr>
      </w:pPr>
    </w:p>
    <w:p w:rsidR="00C6439D" w:rsidRDefault="00D239D4" w:rsidP="00541FF5">
      <w:pPr>
        <w:jc w:val="center"/>
        <w:rPr>
          <w:b/>
          <w:sz w:val="40"/>
          <w:szCs w:val="20"/>
        </w:rPr>
      </w:pPr>
      <w:r>
        <w:rPr>
          <w:b/>
          <w:sz w:val="40"/>
          <w:szCs w:val="20"/>
        </w:rPr>
        <w:t>Metodický pokyn</w:t>
      </w:r>
      <w:r w:rsidR="00D61BB6" w:rsidRPr="009836CF">
        <w:rPr>
          <w:b/>
          <w:sz w:val="40"/>
          <w:szCs w:val="20"/>
        </w:rPr>
        <w:t xml:space="preserve"> CKO č. </w:t>
      </w:r>
      <w:sdt>
        <w:sdtPr>
          <w:rPr>
            <w:b/>
            <w:sz w:val="40"/>
            <w:szCs w:val="20"/>
          </w:rPr>
          <w:alias w:val="Poradové číslo vzoru"/>
          <w:tag w:val="Poradové číslo vzoru"/>
          <w:id w:val="-1009137634"/>
          <w:lock w:val="sdtLocked"/>
          <w:placeholder>
            <w:docPart w:val="DD8C56F5396145BBB819E25B80F3F0AE"/>
          </w:placeholder>
          <w:dropDownList>
            <w:listItem w:value="Vyberte položku."/>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listItem w:displayText="101" w:value="101"/>
            <w:listItem w:displayText="102" w:value="102"/>
            <w:listItem w:displayText="103" w:value="103"/>
            <w:listItem w:displayText="104" w:value="104"/>
            <w:listItem w:displayText="105" w:value="105"/>
            <w:listItem w:displayText="106" w:value="106"/>
            <w:listItem w:displayText="107" w:value="107"/>
            <w:listItem w:displayText="108" w:value="108"/>
            <w:listItem w:displayText="109" w:value="109"/>
            <w:listItem w:displayText="110" w:value="110"/>
            <w:listItem w:displayText="111" w:value="111"/>
            <w:listItem w:displayText="112" w:value="112"/>
            <w:listItem w:displayText="113" w:value="113"/>
            <w:listItem w:displayText="114" w:value="114"/>
            <w:listItem w:displayText="115" w:value="115"/>
            <w:listItem w:displayText="116" w:value="116"/>
            <w:listItem w:displayText="117" w:value="117"/>
            <w:listItem w:displayText="118" w:value="118"/>
            <w:listItem w:displayText="119" w:value="119"/>
            <w:listItem w:displayText="120" w:value="120"/>
            <w:listItem w:displayText="121" w:value="121"/>
            <w:listItem w:displayText="122" w:value="122"/>
            <w:listItem w:displayText="123" w:value="123"/>
            <w:listItem w:displayText="124" w:value="124"/>
            <w:listItem w:displayText="125" w:value="125"/>
            <w:listItem w:displayText="126" w:value="126"/>
            <w:listItem w:displayText="127" w:value="127"/>
            <w:listItem w:displayText="128" w:value="128"/>
            <w:listItem w:displayText="129" w:value="129"/>
            <w:listItem w:displayText="130" w:value="130"/>
            <w:listItem w:displayText="131" w:value="131"/>
            <w:listItem w:displayText="132" w:value="132"/>
            <w:listItem w:displayText="133" w:value="133"/>
            <w:listItem w:displayText="134" w:value="134"/>
            <w:listItem w:displayText="135" w:value="135"/>
            <w:listItem w:displayText="136" w:value="136"/>
            <w:listItem w:displayText="137" w:value="137"/>
            <w:listItem w:displayText="138" w:value="138"/>
            <w:listItem w:displayText="139" w:value="139"/>
            <w:listItem w:displayText="140" w:value="140"/>
            <w:listItem w:displayText="141" w:value="141"/>
            <w:listItem w:displayText="142" w:value="142"/>
            <w:listItem w:displayText="143" w:value="143"/>
            <w:listItem w:displayText="144" w:value="144"/>
            <w:listItem w:displayText="145" w:value="145"/>
            <w:listItem w:displayText="146" w:value="146"/>
            <w:listItem w:displayText="147" w:value="147"/>
            <w:listItem w:displayText="148" w:value="148"/>
            <w:listItem w:displayText="149" w:value="149"/>
            <w:listItem w:displayText="150" w:value="150"/>
            <w:listItem w:displayText="151" w:value="151"/>
            <w:listItem w:displayText="152" w:value="152"/>
            <w:listItem w:displayText="153" w:value="153"/>
            <w:listItem w:displayText="154" w:value="154"/>
            <w:listItem w:displayText="155" w:value="155"/>
            <w:listItem w:displayText="156" w:value="156"/>
            <w:listItem w:displayText="157" w:value="157"/>
            <w:listItem w:displayText="158" w:value="158"/>
            <w:listItem w:displayText="159" w:value="159"/>
            <w:listItem w:displayText="160" w:value="160"/>
            <w:listItem w:displayText="161" w:value="161"/>
            <w:listItem w:displayText="162" w:value="162"/>
            <w:listItem w:displayText="163" w:value="163"/>
            <w:listItem w:displayText="164" w:value="164"/>
            <w:listItem w:displayText="165" w:value="165"/>
            <w:listItem w:displayText="166" w:value="166"/>
            <w:listItem w:displayText="167" w:value="167"/>
            <w:listItem w:displayText="168" w:value="168"/>
            <w:listItem w:displayText="169" w:value="169"/>
            <w:listItem w:displayText="170" w:value="170"/>
            <w:listItem w:displayText="171" w:value="171"/>
            <w:listItem w:displayText="172" w:value="172"/>
            <w:listItem w:displayText="173" w:value="173"/>
            <w:listItem w:displayText="174" w:value="174"/>
            <w:listItem w:displayText="175" w:value="175"/>
            <w:listItem w:displayText="176" w:value="176"/>
            <w:listItem w:displayText="177" w:value="177"/>
            <w:listItem w:displayText="178" w:value="178"/>
            <w:listItem w:displayText="179" w:value="179"/>
            <w:listItem w:displayText="180" w:value="180"/>
            <w:listItem w:displayText="181" w:value="181"/>
            <w:listItem w:displayText="182" w:value="182"/>
            <w:listItem w:displayText="183" w:value="183"/>
            <w:listItem w:displayText="184" w:value="184"/>
            <w:listItem w:displayText="185" w:value="185"/>
            <w:listItem w:displayText="186" w:value="186"/>
            <w:listItem w:displayText="187" w:value="187"/>
            <w:listItem w:displayText="188" w:value="188"/>
            <w:listItem w:displayText="189" w:value="189"/>
            <w:listItem w:displayText="190" w:value="190"/>
            <w:listItem w:displayText="191" w:value="191"/>
            <w:listItem w:displayText="192" w:value="192"/>
            <w:listItem w:displayText="193" w:value="193"/>
            <w:listItem w:displayText="194" w:value="194"/>
            <w:listItem w:displayText="195" w:value="195"/>
            <w:listItem w:displayText="196" w:value="196"/>
            <w:listItem w:displayText="197" w:value="197"/>
            <w:listItem w:displayText="198" w:value="198"/>
            <w:listItem w:displayText="199" w:value="199"/>
            <w:listItem w:displayText="200" w:value="200"/>
          </w:dropDownList>
        </w:sdtPr>
        <w:sdtEndPr/>
        <w:sdtContent>
          <w:r w:rsidR="00AC1B51">
            <w:rPr>
              <w:b/>
              <w:sz w:val="40"/>
              <w:szCs w:val="20"/>
            </w:rPr>
            <w:t>17</w:t>
          </w:r>
        </w:sdtContent>
      </w:sdt>
    </w:p>
    <w:p w:rsidR="00D61BB6" w:rsidRPr="00C6439D" w:rsidRDefault="00C6439D" w:rsidP="00541FF5">
      <w:pPr>
        <w:jc w:val="center"/>
        <w:rPr>
          <w:b/>
          <w:sz w:val="32"/>
          <w:szCs w:val="32"/>
        </w:rPr>
      </w:pPr>
      <w:r w:rsidRPr="00C6439D">
        <w:rPr>
          <w:b/>
          <w:sz w:val="32"/>
          <w:szCs w:val="32"/>
        </w:rPr>
        <w:t xml:space="preserve">verzia </w:t>
      </w:r>
      <w:sdt>
        <w:sdtPr>
          <w:rPr>
            <w:b/>
            <w:sz w:val="32"/>
            <w:szCs w:val="32"/>
          </w:rPr>
          <w:alias w:val="Poradové číslo vzoru"/>
          <w:tag w:val="Poradové číslo vzoru"/>
          <w:id w:val="-1645188027"/>
          <w:placeholder>
            <w:docPart w:val="C438CDECBB774123926E36EC328124C8"/>
          </w:placeholder>
          <w:dropDownList>
            <w:listItem w:value="Vyberte položku."/>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listItem w:displayText="101" w:value="101"/>
            <w:listItem w:displayText="102" w:value="102"/>
            <w:listItem w:displayText="103" w:value="103"/>
            <w:listItem w:displayText="104" w:value="104"/>
            <w:listItem w:displayText="105" w:value="105"/>
            <w:listItem w:displayText="106" w:value="106"/>
            <w:listItem w:displayText="107" w:value="107"/>
            <w:listItem w:displayText="108" w:value="108"/>
            <w:listItem w:displayText="109" w:value="109"/>
            <w:listItem w:displayText="110" w:value="110"/>
            <w:listItem w:displayText="111" w:value="111"/>
            <w:listItem w:displayText="112" w:value="112"/>
            <w:listItem w:displayText="113" w:value="113"/>
            <w:listItem w:displayText="114" w:value="114"/>
            <w:listItem w:displayText="115" w:value="115"/>
            <w:listItem w:displayText="116" w:value="116"/>
            <w:listItem w:displayText="117" w:value="117"/>
            <w:listItem w:displayText="118" w:value="118"/>
            <w:listItem w:displayText="119" w:value="119"/>
            <w:listItem w:displayText="120" w:value="120"/>
            <w:listItem w:displayText="121" w:value="121"/>
            <w:listItem w:displayText="122" w:value="122"/>
            <w:listItem w:displayText="123" w:value="123"/>
            <w:listItem w:displayText="124" w:value="124"/>
            <w:listItem w:displayText="125" w:value="125"/>
            <w:listItem w:displayText="126" w:value="126"/>
            <w:listItem w:displayText="127" w:value="127"/>
            <w:listItem w:displayText="128" w:value="128"/>
            <w:listItem w:displayText="129" w:value="129"/>
            <w:listItem w:displayText="130" w:value="130"/>
            <w:listItem w:displayText="131" w:value="131"/>
            <w:listItem w:displayText="132" w:value="132"/>
            <w:listItem w:displayText="133" w:value="133"/>
            <w:listItem w:displayText="134" w:value="134"/>
            <w:listItem w:displayText="135" w:value="135"/>
            <w:listItem w:displayText="136" w:value="136"/>
            <w:listItem w:displayText="137" w:value="137"/>
            <w:listItem w:displayText="138" w:value="138"/>
            <w:listItem w:displayText="139" w:value="139"/>
            <w:listItem w:displayText="140" w:value="140"/>
            <w:listItem w:displayText="141" w:value="141"/>
            <w:listItem w:displayText="142" w:value="142"/>
            <w:listItem w:displayText="143" w:value="143"/>
            <w:listItem w:displayText="144" w:value="144"/>
            <w:listItem w:displayText="145" w:value="145"/>
            <w:listItem w:displayText="146" w:value="146"/>
            <w:listItem w:displayText="147" w:value="147"/>
            <w:listItem w:displayText="148" w:value="148"/>
            <w:listItem w:displayText="149" w:value="149"/>
            <w:listItem w:displayText="150" w:value="150"/>
            <w:listItem w:displayText="151" w:value="151"/>
            <w:listItem w:displayText="152" w:value="152"/>
            <w:listItem w:displayText="153" w:value="153"/>
            <w:listItem w:displayText="154" w:value="154"/>
            <w:listItem w:displayText="155" w:value="155"/>
            <w:listItem w:displayText="156" w:value="156"/>
            <w:listItem w:displayText="157" w:value="157"/>
            <w:listItem w:displayText="158" w:value="158"/>
            <w:listItem w:displayText="159" w:value="159"/>
            <w:listItem w:displayText="160" w:value="160"/>
            <w:listItem w:displayText="161" w:value="161"/>
            <w:listItem w:displayText="162" w:value="162"/>
            <w:listItem w:displayText="163" w:value="163"/>
            <w:listItem w:displayText="164" w:value="164"/>
            <w:listItem w:displayText="165" w:value="165"/>
            <w:listItem w:displayText="166" w:value="166"/>
            <w:listItem w:displayText="167" w:value="167"/>
            <w:listItem w:displayText="168" w:value="168"/>
            <w:listItem w:displayText="169" w:value="169"/>
            <w:listItem w:displayText="170" w:value="170"/>
            <w:listItem w:displayText="171" w:value="171"/>
            <w:listItem w:displayText="172" w:value="172"/>
            <w:listItem w:displayText="173" w:value="173"/>
            <w:listItem w:displayText="174" w:value="174"/>
            <w:listItem w:displayText="175" w:value="175"/>
            <w:listItem w:displayText="176" w:value="176"/>
            <w:listItem w:displayText="177" w:value="177"/>
            <w:listItem w:displayText="178" w:value="178"/>
            <w:listItem w:displayText="179" w:value="179"/>
            <w:listItem w:displayText="180" w:value="180"/>
            <w:listItem w:displayText="181" w:value="181"/>
            <w:listItem w:displayText="182" w:value="182"/>
            <w:listItem w:displayText="183" w:value="183"/>
            <w:listItem w:displayText="184" w:value="184"/>
            <w:listItem w:displayText="185" w:value="185"/>
            <w:listItem w:displayText="186" w:value="186"/>
            <w:listItem w:displayText="187" w:value="187"/>
            <w:listItem w:displayText="188" w:value="188"/>
            <w:listItem w:displayText="189" w:value="189"/>
            <w:listItem w:displayText="190" w:value="190"/>
            <w:listItem w:displayText="191" w:value="191"/>
            <w:listItem w:displayText="192" w:value="192"/>
            <w:listItem w:displayText="193" w:value="193"/>
            <w:listItem w:displayText="194" w:value="194"/>
            <w:listItem w:displayText="195" w:value="195"/>
            <w:listItem w:displayText="196" w:value="196"/>
            <w:listItem w:displayText="197" w:value="197"/>
            <w:listItem w:displayText="198" w:value="198"/>
            <w:listItem w:displayText="199" w:value="199"/>
            <w:listItem w:displayText="200" w:value="200"/>
          </w:dropDownList>
        </w:sdtPr>
        <w:sdtEndPr/>
        <w:sdtContent>
          <w:r w:rsidR="00D551CA">
            <w:rPr>
              <w:b/>
              <w:sz w:val="32"/>
              <w:szCs w:val="32"/>
            </w:rPr>
            <w:t>1</w:t>
          </w:r>
        </w:sdtContent>
      </w:sdt>
    </w:p>
    <w:p w:rsidR="00D61BB6" w:rsidRDefault="00D61BB6" w:rsidP="00D61BB6">
      <w:pPr>
        <w:jc w:val="center"/>
        <w:rPr>
          <w:b/>
          <w:sz w:val="20"/>
          <w:szCs w:val="20"/>
        </w:rPr>
      </w:pPr>
    </w:p>
    <w:p w:rsidR="003B0DFE" w:rsidRPr="006479DF" w:rsidRDefault="003B0DFE" w:rsidP="00D61BB6">
      <w:pPr>
        <w:jc w:val="center"/>
        <w:rPr>
          <w:b/>
          <w:sz w:val="20"/>
          <w:szCs w:val="20"/>
        </w:rPr>
      </w:pPr>
    </w:p>
    <w:p w:rsidR="00D61BB6" w:rsidRPr="009836CF" w:rsidRDefault="00D61BB6" w:rsidP="00D61BB6">
      <w:pPr>
        <w:jc w:val="center"/>
        <w:rPr>
          <w:b/>
          <w:sz w:val="28"/>
          <w:szCs w:val="20"/>
        </w:rPr>
      </w:pPr>
      <w:r w:rsidRPr="009836CF">
        <w:rPr>
          <w:b/>
          <w:sz w:val="28"/>
          <w:szCs w:val="20"/>
        </w:rPr>
        <w:t>Programové obdobie 2014 – 2020</w:t>
      </w:r>
    </w:p>
    <w:p w:rsidR="00D61BB6" w:rsidRPr="006479DF" w:rsidRDefault="00D61BB6" w:rsidP="006479DF">
      <w:pPr>
        <w:rPr>
          <w:sz w:val="20"/>
          <w:szCs w:val="20"/>
        </w:rPr>
      </w:pPr>
    </w:p>
    <w:tbl>
      <w:tblPr>
        <w:tblStyle w:val="Mriekatabuky"/>
        <w:tblW w:w="8964" w:type="dxa"/>
        <w:tblInd w:w="108"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2268"/>
        <w:gridCol w:w="6696"/>
      </w:tblGrid>
      <w:tr w:rsidR="009836CF" w:rsidRPr="009836CF" w:rsidTr="00E24D44">
        <w:tc>
          <w:tcPr>
            <w:tcW w:w="2268" w:type="dxa"/>
            <w:shd w:val="clear" w:color="auto" w:fill="8DB3E2" w:themeFill="text2" w:themeFillTint="66"/>
          </w:tcPr>
          <w:p w:rsidR="009836CF" w:rsidRPr="0084743A" w:rsidRDefault="009836CF" w:rsidP="006479DF">
            <w:pPr>
              <w:rPr>
                <w:b/>
                <w:sz w:val="26"/>
                <w:szCs w:val="26"/>
              </w:rPr>
            </w:pPr>
            <w:r w:rsidRPr="0084743A">
              <w:rPr>
                <w:b/>
                <w:sz w:val="26"/>
                <w:szCs w:val="26"/>
              </w:rPr>
              <w:t>Vec:</w:t>
            </w:r>
          </w:p>
          <w:p w:rsidR="0084743A" w:rsidRPr="0084743A" w:rsidRDefault="0084743A" w:rsidP="006479DF">
            <w:pPr>
              <w:rPr>
                <w:b/>
                <w:sz w:val="26"/>
                <w:szCs w:val="26"/>
              </w:rPr>
            </w:pPr>
          </w:p>
          <w:p w:rsidR="0084743A" w:rsidRPr="0084743A" w:rsidRDefault="0084743A" w:rsidP="006479DF">
            <w:pPr>
              <w:rPr>
                <w:b/>
                <w:sz w:val="26"/>
                <w:szCs w:val="26"/>
              </w:rPr>
            </w:pPr>
          </w:p>
          <w:p w:rsidR="0084743A" w:rsidRPr="0084743A" w:rsidRDefault="0084743A" w:rsidP="006479DF">
            <w:pPr>
              <w:rPr>
                <w:b/>
                <w:sz w:val="26"/>
                <w:szCs w:val="26"/>
              </w:rPr>
            </w:pPr>
          </w:p>
        </w:tc>
        <w:tc>
          <w:tcPr>
            <w:tcW w:w="6696" w:type="dxa"/>
            <w:shd w:val="clear" w:color="auto" w:fill="8DB3E2" w:themeFill="text2" w:themeFillTint="66"/>
          </w:tcPr>
          <w:p w:rsidR="009836CF" w:rsidRPr="009836CF" w:rsidRDefault="001254AE" w:rsidP="006A5157">
            <w:pPr>
              <w:jc w:val="both"/>
              <w:rPr>
                <w:szCs w:val="20"/>
              </w:rPr>
            </w:pPr>
            <w:r>
              <w:rPr>
                <w:szCs w:val="20"/>
              </w:rPr>
              <w:t>k číselníku merateľných ukazovateľov</w:t>
            </w:r>
          </w:p>
        </w:tc>
      </w:tr>
      <w:tr w:rsidR="009836CF" w:rsidRPr="009836CF" w:rsidTr="00E24D44">
        <w:tc>
          <w:tcPr>
            <w:tcW w:w="2268" w:type="dxa"/>
            <w:shd w:val="clear" w:color="auto" w:fill="8DB3E2" w:themeFill="text2" w:themeFillTint="66"/>
          </w:tcPr>
          <w:p w:rsidR="009836CF" w:rsidRPr="0084743A" w:rsidRDefault="009836CF" w:rsidP="006479DF">
            <w:pPr>
              <w:rPr>
                <w:b/>
                <w:sz w:val="26"/>
                <w:szCs w:val="26"/>
              </w:rPr>
            </w:pPr>
            <w:r w:rsidRPr="0084743A">
              <w:rPr>
                <w:b/>
                <w:sz w:val="26"/>
                <w:szCs w:val="26"/>
              </w:rPr>
              <w:t>Určené pre:</w:t>
            </w:r>
          </w:p>
          <w:p w:rsidR="0084743A" w:rsidRPr="0084743A" w:rsidRDefault="0084743A" w:rsidP="006479DF">
            <w:pPr>
              <w:rPr>
                <w:b/>
                <w:sz w:val="26"/>
                <w:szCs w:val="26"/>
              </w:rPr>
            </w:pPr>
          </w:p>
          <w:p w:rsidR="0084743A" w:rsidRPr="0084743A" w:rsidRDefault="0084743A" w:rsidP="006479DF">
            <w:pPr>
              <w:rPr>
                <w:b/>
                <w:sz w:val="26"/>
                <w:szCs w:val="26"/>
              </w:rPr>
            </w:pPr>
          </w:p>
          <w:p w:rsidR="0084743A" w:rsidRPr="0084743A" w:rsidRDefault="0084743A" w:rsidP="006479DF">
            <w:pPr>
              <w:rPr>
                <w:b/>
                <w:sz w:val="26"/>
                <w:szCs w:val="26"/>
              </w:rPr>
            </w:pPr>
          </w:p>
        </w:tc>
        <w:tc>
          <w:tcPr>
            <w:tcW w:w="6696" w:type="dxa"/>
            <w:shd w:val="clear" w:color="auto" w:fill="8DB3E2" w:themeFill="text2" w:themeFillTint="66"/>
          </w:tcPr>
          <w:p w:rsidR="009836CF" w:rsidRDefault="001254AE" w:rsidP="006A5157">
            <w:pPr>
              <w:jc w:val="both"/>
              <w:rPr>
                <w:szCs w:val="20"/>
              </w:rPr>
            </w:pPr>
            <w:r>
              <w:rPr>
                <w:szCs w:val="20"/>
              </w:rPr>
              <w:t>Riadiace orgány</w:t>
            </w:r>
          </w:p>
          <w:p w:rsidR="001254AE" w:rsidRPr="009836CF" w:rsidRDefault="001254AE" w:rsidP="006A5157">
            <w:pPr>
              <w:jc w:val="both"/>
              <w:rPr>
                <w:szCs w:val="20"/>
              </w:rPr>
            </w:pPr>
            <w:r>
              <w:rPr>
                <w:szCs w:val="20"/>
              </w:rPr>
              <w:t>Sprostredkovateľské orgány</w:t>
            </w:r>
          </w:p>
        </w:tc>
      </w:tr>
      <w:tr w:rsidR="009836CF" w:rsidRPr="009836CF" w:rsidTr="00E24D44">
        <w:tc>
          <w:tcPr>
            <w:tcW w:w="2268" w:type="dxa"/>
            <w:shd w:val="clear" w:color="auto" w:fill="8DB3E2" w:themeFill="text2" w:themeFillTint="66"/>
          </w:tcPr>
          <w:p w:rsidR="009836CF" w:rsidRPr="0084743A" w:rsidRDefault="00116F61" w:rsidP="006479DF">
            <w:pPr>
              <w:rPr>
                <w:b/>
                <w:sz w:val="26"/>
                <w:szCs w:val="26"/>
              </w:rPr>
            </w:pPr>
            <w:r w:rsidRPr="0084743A">
              <w:rPr>
                <w:b/>
                <w:sz w:val="26"/>
                <w:szCs w:val="26"/>
              </w:rPr>
              <w:t>Na vedomie:</w:t>
            </w:r>
          </w:p>
          <w:p w:rsidR="0084743A" w:rsidRPr="0084743A" w:rsidRDefault="0084743A" w:rsidP="006479DF">
            <w:pPr>
              <w:rPr>
                <w:b/>
                <w:sz w:val="26"/>
                <w:szCs w:val="26"/>
              </w:rPr>
            </w:pPr>
          </w:p>
          <w:p w:rsidR="0084743A" w:rsidRPr="0084743A" w:rsidRDefault="0084743A" w:rsidP="006479DF">
            <w:pPr>
              <w:rPr>
                <w:b/>
                <w:sz w:val="26"/>
                <w:szCs w:val="26"/>
              </w:rPr>
            </w:pPr>
          </w:p>
          <w:p w:rsidR="0084743A" w:rsidRPr="0084743A" w:rsidRDefault="0084743A" w:rsidP="006479DF">
            <w:pPr>
              <w:rPr>
                <w:b/>
                <w:sz w:val="26"/>
                <w:szCs w:val="26"/>
              </w:rPr>
            </w:pPr>
          </w:p>
        </w:tc>
        <w:tc>
          <w:tcPr>
            <w:tcW w:w="6696" w:type="dxa"/>
            <w:shd w:val="clear" w:color="auto" w:fill="8DB3E2" w:themeFill="text2" w:themeFillTint="66"/>
          </w:tcPr>
          <w:p w:rsidR="00B91F3C" w:rsidRPr="00B91F3C" w:rsidRDefault="00B91F3C" w:rsidP="00B91F3C">
            <w:pPr>
              <w:jc w:val="both"/>
              <w:rPr>
                <w:szCs w:val="20"/>
              </w:rPr>
            </w:pPr>
            <w:r w:rsidRPr="00B91F3C">
              <w:rPr>
                <w:szCs w:val="20"/>
              </w:rPr>
              <w:t>Certifikačný orgán</w:t>
            </w:r>
          </w:p>
          <w:p w:rsidR="00B91F3C" w:rsidRPr="00B91F3C" w:rsidRDefault="00B91F3C" w:rsidP="00B91F3C">
            <w:pPr>
              <w:jc w:val="both"/>
              <w:rPr>
                <w:szCs w:val="20"/>
              </w:rPr>
            </w:pPr>
            <w:r w:rsidRPr="00B91F3C">
              <w:rPr>
                <w:szCs w:val="20"/>
              </w:rPr>
              <w:t>Orgán auditu</w:t>
            </w:r>
          </w:p>
          <w:p w:rsidR="009836CF" w:rsidRPr="009836CF" w:rsidRDefault="00B91F3C" w:rsidP="00B91F3C">
            <w:pPr>
              <w:jc w:val="both"/>
              <w:rPr>
                <w:szCs w:val="20"/>
              </w:rPr>
            </w:pPr>
            <w:r w:rsidRPr="00B91F3C">
              <w:rPr>
                <w:szCs w:val="20"/>
              </w:rPr>
              <w:t>Gestori horizontálnych princípov</w:t>
            </w:r>
          </w:p>
        </w:tc>
      </w:tr>
      <w:tr w:rsidR="009836CF" w:rsidRPr="009836CF" w:rsidTr="00E24D44">
        <w:tc>
          <w:tcPr>
            <w:tcW w:w="2268" w:type="dxa"/>
            <w:shd w:val="clear" w:color="auto" w:fill="8DB3E2" w:themeFill="text2" w:themeFillTint="66"/>
          </w:tcPr>
          <w:p w:rsidR="009836CF" w:rsidRPr="0084743A" w:rsidRDefault="00116F61" w:rsidP="006479DF">
            <w:pPr>
              <w:rPr>
                <w:b/>
                <w:sz w:val="26"/>
                <w:szCs w:val="26"/>
              </w:rPr>
            </w:pPr>
            <w:r w:rsidRPr="0084743A">
              <w:rPr>
                <w:b/>
                <w:sz w:val="26"/>
                <w:szCs w:val="26"/>
              </w:rPr>
              <w:t>Vydáva:</w:t>
            </w:r>
          </w:p>
          <w:p w:rsidR="0084743A" w:rsidRPr="003B0DFE" w:rsidRDefault="0084743A" w:rsidP="006479DF">
            <w:pPr>
              <w:rPr>
                <w:b/>
                <w:sz w:val="16"/>
                <w:szCs w:val="20"/>
              </w:rPr>
            </w:pPr>
          </w:p>
          <w:p w:rsidR="003B0DFE" w:rsidRDefault="003B0DFE" w:rsidP="006479DF">
            <w:pPr>
              <w:rPr>
                <w:b/>
                <w:sz w:val="16"/>
                <w:szCs w:val="20"/>
              </w:rPr>
            </w:pPr>
          </w:p>
          <w:p w:rsidR="003B0DFE" w:rsidRDefault="003B0DFE" w:rsidP="006479DF">
            <w:pPr>
              <w:rPr>
                <w:b/>
                <w:sz w:val="16"/>
                <w:szCs w:val="20"/>
              </w:rPr>
            </w:pPr>
          </w:p>
          <w:p w:rsidR="003B0DFE" w:rsidRPr="003B0DFE" w:rsidRDefault="003B0DFE" w:rsidP="006479DF">
            <w:pPr>
              <w:rPr>
                <w:b/>
                <w:sz w:val="16"/>
                <w:szCs w:val="20"/>
              </w:rPr>
            </w:pPr>
          </w:p>
          <w:p w:rsidR="003B0DFE" w:rsidRPr="0084743A" w:rsidRDefault="003B0DFE" w:rsidP="006479DF">
            <w:pPr>
              <w:rPr>
                <w:b/>
                <w:sz w:val="26"/>
                <w:szCs w:val="26"/>
              </w:rPr>
            </w:pPr>
          </w:p>
        </w:tc>
        <w:tc>
          <w:tcPr>
            <w:tcW w:w="6696" w:type="dxa"/>
            <w:shd w:val="clear" w:color="auto" w:fill="8DB3E2" w:themeFill="text2" w:themeFillTint="66"/>
          </w:tcPr>
          <w:p w:rsidR="009836CF" w:rsidRDefault="0084743A" w:rsidP="006A5157">
            <w:pPr>
              <w:jc w:val="both"/>
              <w:rPr>
                <w:szCs w:val="20"/>
              </w:rPr>
            </w:pPr>
            <w:r>
              <w:rPr>
                <w:szCs w:val="20"/>
              </w:rPr>
              <w:t>Centrálny koordinačný orgán</w:t>
            </w:r>
          </w:p>
          <w:p w:rsidR="0084743A" w:rsidRDefault="0084743A" w:rsidP="006A5157">
            <w:pPr>
              <w:jc w:val="both"/>
              <w:rPr>
                <w:szCs w:val="20"/>
              </w:rPr>
            </w:pPr>
            <w:r>
              <w:rPr>
                <w:szCs w:val="20"/>
              </w:rPr>
              <w:t>Úrad vlády SR</w:t>
            </w:r>
          </w:p>
          <w:p w:rsidR="00B53B4A" w:rsidRPr="009836CF" w:rsidRDefault="00B53B4A" w:rsidP="007A0A10">
            <w:pPr>
              <w:jc w:val="both"/>
              <w:rPr>
                <w:szCs w:val="20"/>
              </w:rPr>
            </w:pPr>
            <w:r>
              <w:rPr>
                <w:szCs w:val="20"/>
              </w:rPr>
              <w:t xml:space="preserve">v súlade s kapitolou 1.2, ods. 3, písm. </w:t>
            </w:r>
            <w:r w:rsidR="007A0A10">
              <w:rPr>
                <w:szCs w:val="20"/>
              </w:rPr>
              <w:t>b</w:t>
            </w:r>
            <w:r>
              <w:rPr>
                <w:szCs w:val="20"/>
              </w:rPr>
              <w:t xml:space="preserve">) Systému riadenia </w:t>
            </w:r>
            <w:r w:rsidR="003B0DFE" w:rsidRPr="003B0DFE">
              <w:rPr>
                <w:szCs w:val="20"/>
              </w:rPr>
              <w:t>európskych</w:t>
            </w:r>
            <w:r w:rsidR="003B0DFE">
              <w:rPr>
                <w:szCs w:val="20"/>
              </w:rPr>
              <w:t xml:space="preserve"> </w:t>
            </w:r>
            <w:r w:rsidR="003B0DFE" w:rsidRPr="003B0DFE">
              <w:rPr>
                <w:szCs w:val="20"/>
              </w:rPr>
              <w:t>štrukturálnych a</w:t>
            </w:r>
            <w:r w:rsidR="003B0DFE">
              <w:rPr>
                <w:szCs w:val="20"/>
              </w:rPr>
              <w:t> </w:t>
            </w:r>
            <w:r w:rsidR="003B0DFE" w:rsidRPr="003B0DFE">
              <w:rPr>
                <w:szCs w:val="20"/>
              </w:rPr>
              <w:t>investičných</w:t>
            </w:r>
            <w:r w:rsidR="003B0DFE">
              <w:rPr>
                <w:szCs w:val="20"/>
              </w:rPr>
              <w:t xml:space="preserve"> </w:t>
            </w:r>
            <w:r w:rsidR="003B0DFE" w:rsidRPr="003B0DFE">
              <w:rPr>
                <w:szCs w:val="20"/>
              </w:rPr>
              <w:t>fondov</w:t>
            </w:r>
          </w:p>
        </w:tc>
      </w:tr>
      <w:tr w:rsidR="009836CF" w:rsidRPr="009836CF" w:rsidTr="00E24D44">
        <w:tc>
          <w:tcPr>
            <w:tcW w:w="2268" w:type="dxa"/>
            <w:shd w:val="clear" w:color="auto" w:fill="8DB3E2" w:themeFill="text2" w:themeFillTint="66"/>
          </w:tcPr>
          <w:p w:rsidR="009836CF" w:rsidRPr="0084743A" w:rsidRDefault="00116F61" w:rsidP="006479DF">
            <w:pPr>
              <w:rPr>
                <w:b/>
                <w:sz w:val="26"/>
                <w:szCs w:val="26"/>
              </w:rPr>
            </w:pPr>
            <w:r w:rsidRPr="0084743A">
              <w:rPr>
                <w:b/>
                <w:sz w:val="26"/>
                <w:szCs w:val="26"/>
              </w:rPr>
              <w:t>Záväznosť:</w:t>
            </w:r>
          </w:p>
          <w:p w:rsidR="0084743A" w:rsidRDefault="0084743A" w:rsidP="006479DF">
            <w:pPr>
              <w:rPr>
                <w:b/>
                <w:sz w:val="16"/>
                <w:szCs w:val="16"/>
              </w:rPr>
            </w:pPr>
          </w:p>
          <w:p w:rsidR="003B0DFE" w:rsidRDefault="003B0DFE" w:rsidP="006479DF">
            <w:pPr>
              <w:rPr>
                <w:b/>
                <w:sz w:val="16"/>
                <w:szCs w:val="16"/>
              </w:rPr>
            </w:pPr>
          </w:p>
          <w:p w:rsidR="003B0DFE" w:rsidRDefault="003B0DFE" w:rsidP="006479DF">
            <w:pPr>
              <w:rPr>
                <w:b/>
                <w:sz w:val="16"/>
                <w:szCs w:val="16"/>
              </w:rPr>
            </w:pPr>
          </w:p>
          <w:p w:rsidR="003B0DFE" w:rsidRDefault="003B0DFE" w:rsidP="006479DF">
            <w:pPr>
              <w:rPr>
                <w:b/>
                <w:sz w:val="16"/>
                <w:szCs w:val="16"/>
              </w:rPr>
            </w:pPr>
          </w:p>
          <w:p w:rsidR="003B0DFE" w:rsidRPr="003B0DFE" w:rsidRDefault="003B0DFE" w:rsidP="006479DF">
            <w:pPr>
              <w:rPr>
                <w:b/>
                <w:sz w:val="16"/>
                <w:szCs w:val="16"/>
              </w:rPr>
            </w:pPr>
          </w:p>
          <w:p w:rsidR="006A5157" w:rsidRPr="003B0DFE" w:rsidRDefault="006A5157" w:rsidP="006479DF">
            <w:pPr>
              <w:rPr>
                <w:b/>
                <w:sz w:val="16"/>
                <w:szCs w:val="16"/>
              </w:rPr>
            </w:pPr>
          </w:p>
        </w:tc>
        <w:sdt>
          <w:sdtPr>
            <w:rPr>
              <w:szCs w:val="20"/>
            </w:rPr>
            <w:alias w:val="Záväznosť"/>
            <w:tag w:val="Záväznosť"/>
            <w:id w:val="1763795753"/>
            <w:lock w:val="sdtLocked"/>
            <w:placeholder>
              <w:docPart w:val="A1DE1FAF9C3142D9B35DEB35D3F6137F"/>
            </w:placeholder>
            <w:dropDownList>
              <w:listItem w:value="Vyberte položku."/>
              <w:listItem w:displayText="Metodický pokyn má záväzný charakter v celom svojom rozsahu." w:value="Metodický pokyn má záväzný charakter v celom svojom rozsahu."/>
              <w:listItem w:displayText="Metodický pokyn má záväzný charakter v celom rozsahu, ak v jeho texte nie je pri konkrétnom ustanovení uvedené inak." w:value="Metodický pokyn má záväzný charakter v celom rozsahu, ak v jeho texte nie je pri konkrétnom ustanovení uvedené inak."/>
              <w:listItem w:displayText="Metodický pokyn má odporúčací charakter." w:value="Metodický pokyn má odporúčací charakter."/>
            </w:dropDownList>
          </w:sdtPr>
          <w:sdtEndPr/>
          <w:sdtContent>
            <w:tc>
              <w:tcPr>
                <w:tcW w:w="6696" w:type="dxa"/>
                <w:shd w:val="clear" w:color="auto" w:fill="8DB3E2" w:themeFill="text2" w:themeFillTint="66"/>
              </w:tcPr>
              <w:p w:rsidR="009836CF" w:rsidRPr="009836CF" w:rsidRDefault="001254AE" w:rsidP="006A5157">
                <w:pPr>
                  <w:jc w:val="both"/>
                  <w:rPr>
                    <w:szCs w:val="20"/>
                  </w:rPr>
                </w:pPr>
                <w:r>
                  <w:rPr>
                    <w:szCs w:val="20"/>
                  </w:rPr>
                  <w:t>Metodický pokyn má záväzný charakter v celom svojom rozsahu.</w:t>
                </w:r>
              </w:p>
            </w:tc>
          </w:sdtContent>
        </w:sdt>
      </w:tr>
      <w:tr w:rsidR="009836CF" w:rsidRPr="009836CF" w:rsidTr="00E24D44">
        <w:tc>
          <w:tcPr>
            <w:tcW w:w="2268" w:type="dxa"/>
            <w:shd w:val="clear" w:color="auto" w:fill="8DB3E2" w:themeFill="text2" w:themeFillTint="66"/>
          </w:tcPr>
          <w:p w:rsidR="009836CF" w:rsidRPr="003C2544" w:rsidRDefault="009836CF" w:rsidP="006479DF">
            <w:pPr>
              <w:rPr>
                <w:b/>
                <w:sz w:val="26"/>
                <w:szCs w:val="26"/>
              </w:rPr>
            </w:pPr>
            <w:r w:rsidRPr="003C2544">
              <w:rPr>
                <w:b/>
                <w:sz w:val="26"/>
                <w:szCs w:val="26"/>
              </w:rPr>
              <w:t>Počet príloh:</w:t>
            </w:r>
          </w:p>
          <w:p w:rsidR="006A5157" w:rsidRDefault="006A5157" w:rsidP="006479DF">
            <w:pPr>
              <w:rPr>
                <w:b/>
              </w:rPr>
            </w:pPr>
          </w:p>
          <w:p w:rsidR="003B0DFE" w:rsidRPr="003C2544" w:rsidRDefault="003B0DFE" w:rsidP="006479DF">
            <w:pPr>
              <w:rPr>
                <w:b/>
              </w:rPr>
            </w:pPr>
          </w:p>
        </w:tc>
        <w:tc>
          <w:tcPr>
            <w:tcW w:w="6696" w:type="dxa"/>
            <w:shd w:val="clear" w:color="auto" w:fill="8DB3E2" w:themeFill="text2" w:themeFillTint="66"/>
          </w:tcPr>
          <w:p w:rsidR="009836CF" w:rsidRPr="003C2544" w:rsidRDefault="000C713B" w:rsidP="006A5157">
            <w:pPr>
              <w:jc w:val="both"/>
              <w:rPr>
                <w:rStyle w:val="Textzstupnhosymbolu"/>
                <w:rFonts w:eastAsiaTheme="minorHAnsi"/>
              </w:rPr>
            </w:pPr>
            <w:sdt>
              <w:sdtPr>
                <w:alias w:val="Poradové číslo vzoru"/>
                <w:tag w:val="Poradové číslo vzoru"/>
                <w:id w:val="321319884"/>
                <w:placeholder>
                  <w:docPart w:val="372C34084E1F4CE5A1739291D068FBF6"/>
                </w:placeholder>
                <w:dropDownList>
                  <w:listItem w:value="Vyberte položku."/>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listItem w:displayText="37" w:value="37"/>
                  <w:listItem w:displayText="38" w:value="38"/>
                  <w:listItem w:displayText="39" w:value="39"/>
                  <w:listItem w:displayText="40" w:value="40"/>
                  <w:listItem w:displayText="41" w:value="41"/>
                  <w:listItem w:displayText="42" w:value="42"/>
                  <w:listItem w:displayText="43" w:value="43"/>
                  <w:listItem w:displayText="44" w:value="44"/>
                  <w:listItem w:displayText="45" w:value="45"/>
                  <w:listItem w:displayText="46" w:value="46"/>
                  <w:listItem w:displayText="47" w:value="47"/>
                  <w:listItem w:displayText="48" w:value="48"/>
                  <w:listItem w:displayText="49" w:value="49"/>
                  <w:listItem w:displayText="50" w:value="50"/>
                  <w:listItem w:displayText="51" w:value="51"/>
                  <w:listItem w:displayText="52" w:value="52"/>
                  <w:listItem w:displayText="53" w:value="53"/>
                  <w:listItem w:displayText="54" w:value="54"/>
                  <w:listItem w:displayText="55" w:value="55"/>
                  <w:listItem w:displayText="56" w:value="56"/>
                  <w:listItem w:displayText="57" w:value="57"/>
                  <w:listItem w:displayText="58" w:value="58"/>
                  <w:listItem w:displayText="59" w:value="59"/>
                  <w:listItem w:displayText="60" w:value="60"/>
                  <w:listItem w:displayText="61" w:value="61"/>
                  <w:listItem w:displayText="62" w:value="62"/>
                  <w:listItem w:displayText="63" w:value="63"/>
                  <w:listItem w:displayText="64" w:value="64"/>
                  <w:listItem w:displayText="65" w:value="65"/>
                  <w:listItem w:displayText="66" w:value="66"/>
                  <w:listItem w:displayText="67" w:value="67"/>
                  <w:listItem w:displayText="68" w:value="68"/>
                  <w:listItem w:displayText="69" w:value="69"/>
                  <w:listItem w:displayText="70" w:value="70"/>
                  <w:listItem w:displayText="71" w:value="71"/>
                  <w:listItem w:displayText="72" w:value="72"/>
                  <w:listItem w:displayText="73" w:value="73"/>
                  <w:listItem w:displayText="74" w:value="74"/>
                  <w:listItem w:displayText="75" w:value="75"/>
                  <w:listItem w:displayText="76" w:value="76"/>
                  <w:listItem w:displayText="77" w:value="77"/>
                  <w:listItem w:displayText="78" w:value="78"/>
                  <w:listItem w:displayText="79" w:value="79"/>
                  <w:listItem w:displayText="80" w:value="80"/>
                  <w:listItem w:displayText="81" w:value="81"/>
                  <w:listItem w:displayText="82" w:value="82"/>
                  <w:listItem w:displayText="83" w:value="83"/>
                  <w:listItem w:displayText="84" w:value="84"/>
                  <w:listItem w:displayText="85" w:value="85"/>
                  <w:listItem w:displayText="86" w:value="86"/>
                  <w:listItem w:displayText="87" w:value="87"/>
                  <w:listItem w:displayText="88" w:value="88"/>
                  <w:listItem w:displayText="89" w:value="89"/>
                  <w:listItem w:displayText="90" w:value="90"/>
                  <w:listItem w:displayText="91" w:value="91"/>
                  <w:listItem w:displayText="92" w:value="92"/>
                  <w:listItem w:displayText="93" w:value="93"/>
                  <w:listItem w:displayText="94" w:value="94"/>
                  <w:listItem w:displayText="95" w:value="95"/>
                  <w:listItem w:displayText="96" w:value="96"/>
                  <w:listItem w:displayText="97" w:value="97"/>
                  <w:listItem w:displayText="98" w:value="98"/>
                  <w:listItem w:displayText="99" w:value="99"/>
                  <w:listItem w:displayText="100" w:value="100"/>
                  <w:listItem w:displayText="101" w:value="101"/>
                  <w:listItem w:displayText="102" w:value="102"/>
                  <w:listItem w:displayText="103" w:value="103"/>
                  <w:listItem w:displayText="104" w:value="104"/>
                  <w:listItem w:displayText="105" w:value="105"/>
                  <w:listItem w:displayText="106" w:value="106"/>
                  <w:listItem w:displayText="107" w:value="107"/>
                  <w:listItem w:displayText="108" w:value="108"/>
                  <w:listItem w:displayText="109" w:value="109"/>
                  <w:listItem w:displayText="110" w:value="110"/>
                  <w:listItem w:displayText="111" w:value="111"/>
                  <w:listItem w:displayText="112" w:value="112"/>
                  <w:listItem w:displayText="113" w:value="113"/>
                  <w:listItem w:displayText="114" w:value="114"/>
                  <w:listItem w:displayText="115" w:value="115"/>
                  <w:listItem w:displayText="116" w:value="116"/>
                  <w:listItem w:displayText="117" w:value="117"/>
                  <w:listItem w:displayText="118" w:value="118"/>
                  <w:listItem w:displayText="119" w:value="119"/>
                  <w:listItem w:displayText="120" w:value="120"/>
                  <w:listItem w:displayText="121" w:value="121"/>
                  <w:listItem w:displayText="122" w:value="122"/>
                  <w:listItem w:displayText="123" w:value="123"/>
                  <w:listItem w:displayText="124" w:value="124"/>
                  <w:listItem w:displayText="125" w:value="125"/>
                  <w:listItem w:displayText="126" w:value="126"/>
                  <w:listItem w:displayText="127" w:value="127"/>
                  <w:listItem w:displayText="128" w:value="128"/>
                  <w:listItem w:displayText="129" w:value="129"/>
                  <w:listItem w:displayText="130" w:value="130"/>
                  <w:listItem w:displayText="131" w:value="131"/>
                  <w:listItem w:displayText="132" w:value="132"/>
                  <w:listItem w:displayText="133" w:value="133"/>
                  <w:listItem w:displayText="134" w:value="134"/>
                  <w:listItem w:displayText="135" w:value="135"/>
                  <w:listItem w:displayText="136" w:value="136"/>
                  <w:listItem w:displayText="137" w:value="137"/>
                  <w:listItem w:displayText="138" w:value="138"/>
                  <w:listItem w:displayText="139" w:value="139"/>
                  <w:listItem w:displayText="140" w:value="140"/>
                  <w:listItem w:displayText="141" w:value="141"/>
                  <w:listItem w:displayText="142" w:value="142"/>
                  <w:listItem w:displayText="143" w:value="143"/>
                  <w:listItem w:displayText="144" w:value="144"/>
                  <w:listItem w:displayText="145" w:value="145"/>
                  <w:listItem w:displayText="146" w:value="146"/>
                  <w:listItem w:displayText="147" w:value="147"/>
                  <w:listItem w:displayText="148" w:value="148"/>
                  <w:listItem w:displayText="149" w:value="149"/>
                  <w:listItem w:displayText="150" w:value="150"/>
                  <w:listItem w:displayText="151" w:value="151"/>
                  <w:listItem w:displayText="152" w:value="152"/>
                  <w:listItem w:displayText="153" w:value="153"/>
                  <w:listItem w:displayText="154" w:value="154"/>
                  <w:listItem w:displayText="155" w:value="155"/>
                  <w:listItem w:displayText="156" w:value="156"/>
                  <w:listItem w:displayText="157" w:value="157"/>
                  <w:listItem w:displayText="158" w:value="158"/>
                  <w:listItem w:displayText="159" w:value="159"/>
                  <w:listItem w:displayText="160" w:value="160"/>
                  <w:listItem w:displayText="161" w:value="161"/>
                  <w:listItem w:displayText="162" w:value="162"/>
                  <w:listItem w:displayText="163" w:value="163"/>
                  <w:listItem w:displayText="164" w:value="164"/>
                  <w:listItem w:displayText="165" w:value="165"/>
                  <w:listItem w:displayText="166" w:value="166"/>
                  <w:listItem w:displayText="167" w:value="167"/>
                  <w:listItem w:displayText="168" w:value="168"/>
                  <w:listItem w:displayText="169" w:value="169"/>
                  <w:listItem w:displayText="170" w:value="170"/>
                  <w:listItem w:displayText="171" w:value="171"/>
                  <w:listItem w:displayText="172" w:value="172"/>
                  <w:listItem w:displayText="173" w:value="173"/>
                  <w:listItem w:displayText="174" w:value="174"/>
                  <w:listItem w:displayText="175" w:value="175"/>
                  <w:listItem w:displayText="176" w:value="176"/>
                  <w:listItem w:displayText="177" w:value="177"/>
                  <w:listItem w:displayText="178" w:value="178"/>
                  <w:listItem w:displayText="179" w:value="179"/>
                  <w:listItem w:displayText="180" w:value="180"/>
                  <w:listItem w:displayText="181" w:value="181"/>
                  <w:listItem w:displayText="182" w:value="182"/>
                  <w:listItem w:displayText="183" w:value="183"/>
                  <w:listItem w:displayText="184" w:value="184"/>
                  <w:listItem w:displayText="185" w:value="185"/>
                  <w:listItem w:displayText="186" w:value="186"/>
                  <w:listItem w:displayText="187" w:value="187"/>
                  <w:listItem w:displayText="188" w:value="188"/>
                  <w:listItem w:displayText="189" w:value="189"/>
                  <w:listItem w:displayText="190" w:value="190"/>
                  <w:listItem w:displayText="191" w:value="191"/>
                  <w:listItem w:displayText="192" w:value="192"/>
                  <w:listItem w:displayText="193" w:value="193"/>
                  <w:listItem w:displayText="194" w:value="194"/>
                  <w:listItem w:displayText="195" w:value="195"/>
                  <w:listItem w:displayText="196" w:value="196"/>
                  <w:listItem w:displayText="197" w:value="197"/>
                  <w:listItem w:displayText="198" w:value="198"/>
                  <w:listItem w:displayText="199" w:value="199"/>
                  <w:listItem w:displayText="200" w:value="200"/>
                </w:dropDownList>
              </w:sdtPr>
              <w:sdtEndPr/>
              <w:sdtContent>
                <w:r w:rsidR="003463DD">
                  <w:t>6</w:t>
                </w:r>
              </w:sdtContent>
            </w:sdt>
          </w:p>
        </w:tc>
      </w:tr>
      <w:tr w:rsidR="009836CF" w:rsidRPr="009836CF" w:rsidTr="00E24D44">
        <w:tc>
          <w:tcPr>
            <w:tcW w:w="2268" w:type="dxa"/>
            <w:shd w:val="clear" w:color="auto" w:fill="8DB3E2" w:themeFill="text2" w:themeFillTint="66"/>
          </w:tcPr>
          <w:p w:rsidR="009836CF" w:rsidRPr="0084743A" w:rsidRDefault="009836CF" w:rsidP="006479DF">
            <w:pPr>
              <w:rPr>
                <w:b/>
                <w:sz w:val="26"/>
                <w:szCs w:val="26"/>
              </w:rPr>
            </w:pPr>
            <w:r w:rsidRPr="0084743A">
              <w:rPr>
                <w:b/>
                <w:sz w:val="26"/>
                <w:szCs w:val="26"/>
              </w:rPr>
              <w:t>Dátum vydania:</w:t>
            </w:r>
          </w:p>
          <w:p w:rsidR="006A5157" w:rsidRDefault="006A5157" w:rsidP="006479DF">
            <w:pPr>
              <w:rPr>
                <w:b/>
                <w:sz w:val="26"/>
                <w:szCs w:val="26"/>
              </w:rPr>
            </w:pPr>
          </w:p>
          <w:p w:rsidR="003B0DFE" w:rsidRPr="0084743A" w:rsidRDefault="003B0DFE" w:rsidP="006479DF">
            <w:pPr>
              <w:rPr>
                <w:b/>
                <w:sz w:val="26"/>
                <w:szCs w:val="26"/>
              </w:rPr>
            </w:pPr>
          </w:p>
        </w:tc>
        <w:sdt>
          <w:sdtPr>
            <w:rPr>
              <w:szCs w:val="20"/>
            </w:rPr>
            <w:id w:val="88820667"/>
            <w:placeholder>
              <w:docPart w:val="DefaultPlaceholder_1082065160"/>
            </w:placeholder>
            <w:date w:fullDate="2015-05-18T00:00:00Z">
              <w:dateFormat w:val="dd.MM.yyyy"/>
              <w:lid w:val="sk-SK"/>
              <w:storeMappedDataAs w:val="dateTime"/>
              <w:calendar w:val="gregorian"/>
            </w:date>
          </w:sdtPr>
          <w:sdtEndPr/>
          <w:sdtContent>
            <w:tc>
              <w:tcPr>
                <w:tcW w:w="6696" w:type="dxa"/>
                <w:shd w:val="clear" w:color="auto" w:fill="8DB3E2" w:themeFill="text2" w:themeFillTint="66"/>
              </w:tcPr>
              <w:p w:rsidR="009836CF" w:rsidRPr="009836CF" w:rsidRDefault="00637360" w:rsidP="006A5157">
                <w:pPr>
                  <w:jc w:val="both"/>
                  <w:rPr>
                    <w:szCs w:val="20"/>
                  </w:rPr>
                </w:pPr>
                <w:r>
                  <w:rPr>
                    <w:szCs w:val="20"/>
                  </w:rPr>
                  <w:t>18.05.2015</w:t>
                </w:r>
              </w:p>
            </w:tc>
          </w:sdtContent>
        </w:sdt>
      </w:tr>
      <w:tr w:rsidR="009836CF" w:rsidRPr="009836CF" w:rsidTr="00E24D44">
        <w:tc>
          <w:tcPr>
            <w:tcW w:w="2268" w:type="dxa"/>
            <w:shd w:val="clear" w:color="auto" w:fill="8DB3E2" w:themeFill="text2" w:themeFillTint="66"/>
          </w:tcPr>
          <w:p w:rsidR="009836CF" w:rsidRPr="0084743A" w:rsidRDefault="009836CF" w:rsidP="006479DF">
            <w:pPr>
              <w:rPr>
                <w:b/>
                <w:sz w:val="26"/>
                <w:szCs w:val="26"/>
              </w:rPr>
            </w:pPr>
            <w:r w:rsidRPr="0084743A">
              <w:rPr>
                <w:b/>
                <w:sz w:val="26"/>
                <w:szCs w:val="26"/>
              </w:rPr>
              <w:t>Dátum účinnosti:</w:t>
            </w:r>
          </w:p>
          <w:p w:rsidR="006A5157" w:rsidRDefault="006A5157" w:rsidP="006479DF">
            <w:pPr>
              <w:rPr>
                <w:b/>
                <w:sz w:val="26"/>
                <w:szCs w:val="26"/>
              </w:rPr>
            </w:pPr>
          </w:p>
          <w:p w:rsidR="003B0DFE" w:rsidRPr="0084743A" w:rsidRDefault="003B0DFE" w:rsidP="006479DF">
            <w:pPr>
              <w:rPr>
                <w:b/>
                <w:sz w:val="26"/>
                <w:szCs w:val="26"/>
              </w:rPr>
            </w:pPr>
          </w:p>
        </w:tc>
        <w:sdt>
          <w:sdtPr>
            <w:rPr>
              <w:szCs w:val="20"/>
            </w:rPr>
            <w:id w:val="-1813329615"/>
            <w:placeholder>
              <w:docPart w:val="A9F731F61A7042F186F5DB555D917909"/>
            </w:placeholder>
            <w:date w:fullDate="2015-05-18T00:00:00Z">
              <w:dateFormat w:val="dd.MM.yyyy"/>
              <w:lid w:val="sk-SK"/>
              <w:storeMappedDataAs w:val="dateTime"/>
              <w:calendar w:val="gregorian"/>
            </w:date>
          </w:sdtPr>
          <w:sdtEndPr/>
          <w:sdtContent>
            <w:tc>
              <w:tcPr>
                <w:tcW w:w="6696" w:type="dxa"/>
                <w:shd w:val="clear" w:color="auto" w:fill="8DB3E2" w:themeFill="text2" w:themeFillTint="66"/>
              </w:tcPr>
              <w:p w:rsidR="009836CF" w:rsidRPr="009836CF" w:rsidRDefault="00637360" w:rsidP="006A5157">
                <w:pPr>
                  <w:jc w:val="both"/>
                  <w:rPr>
                    <w:szCs w:val="20"/>
                  </w:rPr>
                </w:pPr>
                <w:r>
                  <w:rPr>
                    <w:szCs w:val="20"/>
                  </w:rPr>
                  <w:t>18.05.2015</w:t>
                </w:r>
              </w:p>
            </w:tc>
          </w:sdtContent>
        </w:sdt>
      </w:tr>
      <w:tr w:rsidR="009836CF" w:rsidRPr="009836CF" w:rsidTr="00E24D44">
        <w:tc>
          <w:tcPr>
            <w:tcW w:w="2268" w:type="dxa"/>
            <w:shd w:val="clear" w:color="auto" w:fill="8DB3E2" w:themeFill="text2" w:themeFillTint="66"/>
          </w:tcPr>
          <w:p w:rsidR="009836CF" w:rsidRPr="0084743A" w:rsidRDefault="009836CF" w:rsidP="006479DF">
            <w:pPr>
              <w:rPr>
                <w:b/>
                <w:sz w:val="26"/>
                <w:szCs w:val="26"/>
              </w:rPr>
            </w:pPr>
            <w:r w:rsidRPr="0084743A">
              <w:rPr>
                <w:b/>
                <w:sz w:val="26"/>
                <w:szCs w:val="26"/>
              </w:rPr>
              <w:t>Schválil:</w:t>
            </w:r>
          </w:p>
        </w:tc>
        <w:tc>
          <w:tcPr>
            <w:tcW w:w="6696" w:type="dxa"/>
            <w:shd w:val="clear" w:color="auto" w:fill="8DB3E2" w:themeFill="text2" w:themeFillTint="66"/>
          </w:tcPr>
          <w:p w:rsidR="009836CF" w:rsidRDefault="00C214B6" w:rsidP="006A5157">
            <w:pPr>
              <w:jc w:val="both"/>
              <w:rPr>
                <w:szCs w:val="20"/>
              </w:rPr>
            </w:pPr>
            <w:r>
              <w:rPr>
                <w:szCs w:val="20"/>
              </w:rPr>
              <w:t>Ing. Igor Federič</w:t>
            </w:r>
          </w:p>
          <w:p w:rsidR="00C214B6" w:rsidRPr="009836CF" w:rsidRDefault="00C214B6" w:rsidP="006A5157">
            <w:pPr>
              <w:jc w:val="both"/>
              <w:rPr>
                <w:szCs w:val="20"/>
              </w:rPr>
            </w:pPr>
            <w:r>
              <w:rPr>
                <w:szCs w:val="20"/>
              </w:rPr>
              <w:t>vedúci Úradu vlády SR</w:t>
            </w:r>
          </w:p>
        </w:tc>
      </w:tr>
    </w:tbl>
    <w:p w:rsidR="00D61BB6" w:rsidRDefault="00D61BB6" w:rsidP="006479DF">
      <w:pPr>
        <w:rPr>
          <w:sz w:val="20"/>
          <w:szCs w:val="20"/>
        </w:rPr>
      </w:pPr>
    </w:p>
    <w:bookmarkStart w:id="1" w:name="_Toc404872045" w:displacedByCustomXml="next"/>
    <w:bookmarkStart w:id="2" w:name="_Toc404872120" w:displacedByCustomXml="next"/>
    <w:sdt>
      <w:sdtPr>
        <w:rPr>
          <w:rFonts w:ascii="Times New Roman" w:eastAsia="Times New Roman" w:hAnsi="Times New Roman" w:cs="Times New Roman"/>
          <w:b w:val="0"/>
          <w:bCs w:val="0"/>
          <w:color w:val="auto"/>
          <w:sz w:val="24"/>
          <w:szCs w:val="24"/>
        </w:rPr>
        <w:id w:val="-1004741171"/>
        <w:docPartObj>
          <w:docPartGallery w:val="Table of Contents"/>
          <w:docPartUnique/>
        </w:docPartObj>
      </w:sdtPr>
      <w:sdtEndPr/>
      <w:sdtContent>
        <w:p w:rsidR="00460F75" w:rsidRDefault="00460F75">
          <w:pPr>
            <w:pStyle w:val="Hlavikaobsahu"/>
          </w:pPr>
          <w:r>
            <w:t>Obsah</w:t>
          </w:r>
        </w:p>
        <w:p w:rsidR="00460F75" w:rsidRPr="00460F75" w:rsidRDefault="00460F75" w:rsidP="00460F75"/>
        <w:p w:rsidR="003463DD" w:rsidRDefault="00460F75">
          <w:pPr>
            <w:pStyle w:val="Obsah2"/>
            <w:rPr>
              <w:rFonts w:asciiTheme="minorHAnsi" w:eastAsiaTheme="minorEastAsia" w:hAnsiTheme="minorHAnsi" w:cstheme="minorBidi"/>
              <w:noProof/>
              <w:sz w:val="22"/>
              <w:szCs w:val="22"/>
            </w:rPr>
          </w:pPr>
          <w:r>
            <w:fldChar w:fldCharType="begin"/>
          </w:r>
          <w:r>
            <w:instrText xml:space="preserve"> TOC \o "1-5" \h \z \u </w:instrText>
          </w:r>
          <w:r>
            <w:fldChar w:fldCharType="separate"/>
          </w:r>
          <w:hyperlink w:anchor="_Toc418691574" w:history="1">
            <w:r w:rsidR="003463DD" w:rsidRPr="002E3793">
              <w:rPr>
                <w:rStyle w:val="Hypertextovprepojenie"/>
                <w:noProof/>
              </w:rPr>
              <w:t>1 Úvod</w:t>
            </w:r>
            <w:r w:rsidR="003463DD">
              <w:rPr>
                <w:noProof/>
                <w:webHidden/>
              </w:rPr>
              <w:tab/>
            </w:r>
            <w:r w:rsidR="003463DD">
              <w:rPr>
                <w:noProof/>
                <w:webHidden/>
              </w:rPr>
              <w:fldChar w:fldCharType="begin"/>
            </w:r>
            <w:r w:rsidR="003463DD">
              <w:rPr>
                <w:noProof/>
                <w:webHidden/>
              </w:rPr>
              <w:instrText xml:space="preserve"> PAGEREF _Toc418691574 \h </w:instrText>
            </w:r>
            <w:r w:rsidR="003463DD">
              <w:rPr>
                <w:noProof/>
                <w:webHidden/>
              </w:rPr>
            </w:r>
            <w:r w:rsidR="003463DD">
              <w:rPr>
                <w:noProof/>
                <w:webHidden/>
              </w:rPr>
              <w:fldChar w:fldCharType="separate"/>
            </w:r>
            <w:r w:rsidR="003463DD">
              <w:rPr>
                <w:noProof/>
                <w:webHidden/>
              </w:rPr>
              <w:t>1</w:t>
            </w:r>
            <w:r w:rsidR="003463DD">
              <w:rPr>
                <w:noProof/>
                <w:webHidden/>
              </w:rPr>
              <w:fldChar w:fldCharType="end"/>
            </w:r>
          </w:hyperlink>
        </w:p>
        <w:p w:rsidR="003463DD" w:rsidRDefault="000C713B" w:rsidP="003463DD">
          <w:pPr>
            <w:pStyle w:val="Obsah3"/>
            <w:rPr>
              <w:rFonts w:asciiTheme="minorHAnsi" w:eastAsiaTheme="minorEastAsia" w:hAnsiTheme="minorHAnsi" w:cstheme="minorBidi"/>
              <w:noProof/>
              <w:sz w:val="22"/>
              <w:szCs w:val="22"/>
            </w:rPr>
          </w:pPr>
          <w:hyperlink w:anchor="_Toc418691575" w:history="1">
            <w:r w:rsidR="003463DD" w:rsidRPr="002E3793">
              <w:rPr>
                <w:rStyle w:val="Hypertextovprepojenie"/>
                <w:noProof/>
              </w:rPr>
              <w:t>1.1 Hlavné úlohy jednotlivých aktérov tvorby a aktualizácie ČMU v PO 2014-2020</w:t>
            </w:r>
            <w:r w:rsidR="003463DD">
              <w:rPr>
                <w:noProof/>
                <w:webHidden/>
              </w:rPr>
              <w:tab/>
            </w:r>
            <w:r w:rsidR="003463DD">
              <w:rPr>
                <w:noProof/>
                <w:webHidden/>
              </w:rPr>
              <w:fldChar w:fldCharType="begin"/>
            </w:r>
            <w:r w:rsidR="003463DD">
              <w:rPr>
                <w:noProof/>
                <w:webHidden/>
              </w:rPr>
              <w:instrText xml:space="preserve"> PAGEREF _Toc418691575 \h </w:instrText>
            </w:r>
            <w:r w:rsidR="003463DD">
              <w:rPr>
                <w:noProof/>
                <w:webHidden/>
              </w:rPr>
            </w:r>
            <w:r w:rsidR="003463DD">
              <w:rPr>
                <w:noProof/>
                <w:webHidden/>
              </w:rPr>
              <w:fldChar w:fldCharType="separate"/>
            </w:r>
            <w:r w:rsidR="003463DD">
              <w:rPr>
                <w:noProof/>
                <w:webHidden/>
              </w:rPr>
              <w:t>3</w:t>
            </w:r>
            <w:r w:rsidR="003463DD">
              <w:rPr>
                <w:noProof/>
                <w:webHidden/>
              </w:rPr>
              <w:fldChar w:fldCharType="end"/>
            </w:r>
          </w:hyperlink>
        </w:p>
        <w:p w:rsidR="003463DD" w:rsidRDefault="000C713B">
          <w:pPr>
            <w:pStyle w:val="Obsah2"/>
            <w:rPr>
              <w:rFonts w:asciiTheme="minorHAnsi" w:eastAsiaTheme="minorEastAsia" w:hAnsiTheme="minorHAnsi" w:cstheme="minorBidi"/>
              <w:noProof/>
              <w:sz w:val="22"/>
              <w:szCs w:val="22"/>
            </w:rPr>
          </w:pPr>
          <w:hyperlink w:anchor="_Toc418691576" w:history="1">
            <w:r w:rsidR="003463DD" w:rsidRPr="002E3793">
              <w:rPr>
                <w:rStyle w:val="Hypertextovprepojenie"/>
                <w:noProof/>
              </w:rPr>
              <w:t>2 Základné pojmy a definície</w:t>
            </w:r>
            <w:r w:rsidR="003463DD">
              <w:rPr>
                <w:noProof/>
                <w:webHidden/>
              </w:rPr>
              <w:tab/>
            </w:r>
            <w:r w:rsidR="003463DD">
              <w:rPr>
                <w:noProof/>
                <w:webHidden/>
              </w:rPr>
              <w:fldChar w:fldCharType="begin"/>
            </w:r>
            <w:r w:rsidR="003463DD">
              <w:rPr>
                <w:noProof/>
                <w:webHidden/>
              </w:rPr>
              <w:instrText xml:space="preserve"> PAGEREF _Toc418691576 \h </w:instrText>
            </w:r>
            <w:r w:rsidR="003463DD">
              <w:rPr>
                <w:noProof/>
                <w:webHidden/>
              </w:rPr>
            </w:r>
            <w:r w:rsidR="003463DD">
              <w:rPr>
                <w:noProof/>
                <w:webHidden/>
              </w:rPr>
              <w:fldChar w:fldCharType="separate"/>
            </w:r>
            <w:r w:rsidR="003463DD">
              <w:rPr>
                <w:noProof/>
                <w:webHidden/>
              </w:rPr>
              <w:t>4</w:t>
            </w:r>
            <w:r w:rsidR="003463DD">
              <w:rPr>
                <w:noProof/>
                <w:webHidden/>
              </w:rPr>
              <w:fldChar w:fldCharType="end"/>
            </w:r>
          </w:hyperlink>
        </w:p>
        <w:p w:rsidR="003463DD" w:rsidRDefault="000C713B">
          <w:pPr>
            <w:pStyle w:val="Obsah2"/>
            <w:rPr>
              <w:rFonts w:asciiTheme="minorHAnsi" w:eastAsiaTheme="minorEastAsia" w:hAnsiTheme="minorHAnsi" w:cstheme="minorBidi"/>
              <w:noProof/>
              <w:sz w:val="22"/>
              <w:szCs w:val="22"/>
            </w:rPr>
          </w:pPr>
          <w:hyperlink w:anchor="_Toc418691577" w:history="1">
            <w:r w:rsidR="003463DD" w:rsidRPr="002E3793">
              <w:rPr>
                <w:rStyle w:val="Hypertextovprepojenie"/>
                <w:noProof/>
              </w:rPr>
              <w:t>3 Číselník merateľných ukazovateľov</w:t>
            </w:r>
            <w:r w:rsidR="003463DD">
              <w:rPr>
                <w:noProof/>
                <w:webHidden/>
              </w:rPr>
              <w:tab/>
            </w:r>
            <w:r w:rsidR="003463DD">
              <w:rPr>
                <w:noProof/>
                <w:webHidden/>
              </w:rPr>
              <w:fldChar w:fldCharType="begin"/>
            </w:r>
            <w:r w:rsidR="003463DD">
              <w:rPr>
                <w:noProof/>
                <w:webHidden/>
              </w:rPr>
              <w:instrText xml:space="preserve"> PAGEREF _Toc418691577 \h </w:instrText>
            </w:r>
            <w:r w:rsidR="003463DD">
              <w:rPr>
                <w:noProof/>
                <w:webHidden/>
              </w:rPr>
            </w:r>
            <w:r w:rsidR="003463DD">
              <w:rPr>
                <w:noProof/>
                <w:webHidden/>
              </w:rPr>
              <w:fldChar w:fldCharType="separate"/>
            </w:r>
            <w:r w:rsidR="003463DD">
              <w:rPr>
                <w:noProof/>
                <w:webHidden/>
              </w:rPr>
              <w:t>9</w:t>
            </w:r>
            <w:r w:rsidR="003463DD">
              <w:rPr>
                <w:noProof/>
                <w:webHidden/>
              </w:rPr>
              <w:fldChar w:fldCharType="end"/>
            </w:r>
          </w:hyperlink>
        </w:p>
        <w:p w:rsidR="003463DD" w:rsidRDefault="000C713B" w:rsidP="003463DD">
          <w:pPr>
            <w:pStyle w:val="Obsah3"/>
            <w:rPr>
              <w:rFonts w:asciiTheme="minorHAnsi" w:eastAsiaTheme="minorEastAsia" w:hAnsiTheme="minorHAnsi" w:cstheme="minorBidi"/>
              <w:noProof/>
              <w:sz w:val="22"/>
              <w:szCs w:val="22"/>
            </w:rPr>
          </w:pPr>
          <w:hyperlink w:anchor="_Toc418691578" w:history="1">
            <w:r w:rsidR="003463DD" w:rsidRPr="002E3793">
              <w:rPr>
                <w:rStyle w:val="Hypertextovprepojenie"/>
                <w:noProof/>
              </w:rPr>
              <w:t>3.1 Štruktúra číselníka merateľných ukazovateľov</w:t>
            </w:r>
            <w:r w:rsidR="003463DD">
              <w:rPr>
                <w:noProof/>
                <w:webHidden/>
              </w:rPr>
              <w:tab/>
            </w:r>
            <w:r w:rsidR="003463DD">
              <w:rPr>
                <w:noProof/>
                <w:webHidden/>
              </w:rPr>
              <w:fldChar w:fldCharType="begin"/>
            </w:r>
            <w:r w:rsidR="003463DD">
              <w:rPr>
                <w:noProof/>
                <w:webHidden/>
              </w:rPr>
              <w:instrText xml:space="preserve"> PAGEREF _Toc418691578 \h </w:instrText>
            </w:r>
            <w:r w:rsidR="003463DD">
              <w:rPr>
                <w:noProof/>
                <w:webHidden/>
              </w:rPr>
            </w:r>
            <w:r w:rsidR="003463DD">
              <w:rPr>
                <w:noProof/>
                <w:webHidden/>
              </w:rPr>
              <w:fldChar w:fldCharType="separate"/>
            </w:r>
            <w:r w:rsidR="003463DD">
              <w:rPr>
                <w:noProof/>
                <w:webHidden/>
              </w:rPr>
              <w:t>9</w:t>
            </w:r>
            <w:r w:rsidR="003463DD">
              <w:rPr>
                <w:noProof/>
                <w:webHidden/>
              </w:rPr>
              <w:fldChar w:fldCharType="end"/>
            </w:r>
          </w:hyperlink>
        </w:p>
        <w:p w:rsidR="003463DD" w:rsidRDefault="000C713B" w:rsidP="003463DD">
          <w:pPr>
            <w:pStyle w:val="Obsah3"/>
            <w:rPr>
              <w:rFonts w:asciiTheme="minorHAnsi" w:eastAsiaTheme="minorEastAsia" w:hAnsiTheme="minorHAnsi" w:cstheme="minorBidi"/>
              <w:noProof/>
              <w:sz w:val="22"/>
              <w:szCs w:val="22"/>
            </w:rPr>
          </w:pPr>
          <w:hyperlink w:anchor="_Toc418691579" w:history="1">
            <w:r w:rsidR="003463DD" w:rsidRPr="002E3793">
              <w:rPr>
                <w:rStyle w:val="Hypertextovprepojenie"/>
                <w:noProof/>
              </w:rPr>
              <w:t>3.2 Typy merateľných ukazovateľov</w:t>
            </w:r>
            <w:r w:rsidR="003463DD">
              <w:rPr>
                <w:noProof/>
                <w:webHidden/>
              </w:rPr>
              <w:tab/>
            </w:r>
            <w:r w:rsidR="003463DD">
              <w:rPr>
                <w:noProof/>
                <w:webHidden/>
              </w:rPr>
              <w:fldChar w:fldCharType="begin"/>
            </w:r>
            <w:r w:rsidR="003463DD">
              <w:rPr>
                <w:noProof/>
                <w:webHidden/>
              </w:rPr>
              <w:instrText xml:space="preserve"> PAGEREF _Toc418691579 \h </w:instrText>
            </w:r>
            <w:r w:rsidR="003463DD">
              <w:rPr>
                <w:noProof/>
                <w:webHidden/>
              </w:rPr>
            </w:r>
            <w:r w:rsidR="003463DD">
              <w:rPr>
                <w:noProof/>
                <w:webHidden/>
              </w:rPr>
              <w:fldChar w:fldCharType="separate"/>
            </w:r>
            <w:r w:rsidR="003463DD">
              <w:rPr>
                <w:noProof/>
                <w:webHidden/>
              </w:rPr>
              <w:t>10</w:t>
            </w:r>
            <w:r w:rsidR="003463DD">
              <w:rPr>
                <w:noProof/>
                <w:webHidden/>
              </w:rPr>
              <w:fldChar w:fldCharType="end"/>
            </w:r>
          </w:hyperlink>
        </w:p>
        <w:p w:rsidR="003463DD" w:rsidRDefault="000C713B" w:rsidP="003463DD">
          <w:pPr>
            <w:pStyle w:val="Obsah3"/>
            <w:rPr>
              <w:rFonts w:asciiTheme="minorHAnsi" w:eastAsiaTheme="minorEastAsia" w:hAnsiTheme="minorHAnsi" w:cstheme="minorBidi"/>
              <w:noProof/>
              <w:sz w:val="22"/>
              <w:szCs w:val="22"/>
            </w:rPr>
          </w:pPr>
          <w:hyperlink w:anchor="_Toc418691580" w:history="1">
            <w:r w:rsidR="003463DD" w:rsidRPr="002E3793">
              <w:rPr>
                <w:rStyle w:val="Hypertextovprepojenie"/>
                <w:noProof/>
              </w:rPr>
              <w:t>3.3 Atribúty merateľných ukazovateľov</w:t>
            </w:r>
            <w:r w:rsidR="003463DD">
              <w:rPr>
                <w:noProof/>
                <w:webHidden/>
              </w:rPr>
              <w:tab/>
            </w:r>
            <w:r w:rsidR="003463DD">
              <w:rPr>
                <w:noProof/>
                <w:webHidden/>
              </w:rPr>
              <w:fldChar w:fldCharType="begin"/>
            </w:r>
            <w:r w:rsidR="003463DD">
              <w:rPr>
                <w:noProof/>
                <w:webHidden/>
              </w:rPr>
              <w:instrText xml:space="preserve"> PAGEREF _Toc418691580 \h </w:instrText>
            </w:r>
            <w:r w:rsidR="003463DD">
              <w:rPr>
                <w:noProof/>
                <w:webHidden/>
              </w:rPr>
            </w:r>
            <w:r w:rsidR="003463DD">
              <w:rPr>
                <w:noProof/>
                <w:webHidden/>
              </w:rPr>
              <w:fldChar w:fldCharType="separate"/>
            </w:r>
            <w:r w:rsidR="003463DD">
              <w:rPr>
                <w:noProof/>
                <w:webHidden/>
              </w:rPr>
              <w:t>10</w:t>
            </w:r>
            <w:r w:rsidR="003463DD">
              <w:rPr>
                <w:noProof/>
                <w:webHidden/>
              </w:rPr>
              <w:fldChar w:fldCharType="end"/>
            </w:r>
          </w:hyperlink>
        </w:p>
        <w:p w:rsidR="003463DD" w:rsidRDefault="000C713B" w:rsidP="003463DD">
          <w:pPr>
            <w:pStyle w:val="Obsah3"/>
            <w:rPr>
              <w:rFonts w:asciiTheme="minorHAnsi" w:eastAsiaTheme="minorEastAsia" w:hAnsiTheme="minorHAnsi" w:cstheme="minorBidi"/>
              <w:noProof/>
              <w:sz w:val="22"/>
              <w:szCs w:val="22"/>
            </w:rPr>
          </w:pPr>
          <w:hyperlink w:anchor="_Toc418691581" w:history="1">
            <w:r w:rsidR="003463DD" w:rsidRPr="002E3793">
              <w:rPr>
                <w:rStyle w:val="Hypertextovprepojenie"/>
                <w:noProof/>
              </w:rPr>
              <w:t>3.4 Kód merateľného ukazovateľa</w:t>
            </w:r>
            <w:r w:rsidR="003463DD">
              <w:rPr>
                <w:noProof/>
                <w:webHidden/>
              </w:rPr>
              <w:tab/>
            </w:r>
            <w:r w:rsidR="003463DD">
              <w:rPr>
                <w:noProof/>
                <w:webHidden/>
              </w:rPr>
              <w:fldChar w:fldCharType="begin"/>
            </w:r>
            <w:r w:rsidR="003463DD">
              <w:rPr>
                <w:noProof/>
                <w:webHidden/>
              </w:rPr>
              <w:instrText xml:space="preserve"> PAGEREF _Toc418691581 \h </w:instrText>
            </w:r>
            <w:r w:rsidR="003463DD">
              <w:rPr>
                <w:noProof/>
                <w:webHidden/>
              </w:rPr>
            </w:r>
            <w:r w:rsidR="003463DD">
              <w:rPr>
                <w:noProof/>
                <w:webHidden/>
              </w:rPr>
              <w:fldChar w:fldCharType="separate"/>
            </w:r>
            <w:r w:rsidR="003463DD">
              <w:rPr>
                <w:noProof/>
                <w:webHidden/>
              </w:rPr>
              <w:t>13</w:t>
            </w:r>
            <w:r w:rsidR="003463DD">
              <w:rPr>
                <w:noProof/>
                <w:webHidden/>
              </w:rPr>
              <w:fldChar w:fldCharType="end"/>
            </w:r>
          </w:hyperlink>
        </w:p>
        <w:p w:rsidR="003463DD" w:rsidRDefault="000C713B" w:rsidP="003463DD">
          <w:pPr>
            <w:pStyle w:val="Obsah3"/>
            <w:rPr>
              <w:rFonts w:asciiTheme="minorHAnsi" w:eastAsiaTheme="minorEastAsia" w:hAnsiTheme="minorHAnsi" w:cstheme="minorBidi"/>
              <w:noProof/>
              <w:sz w:val="22"/>
              <w:szCs w:val="22"/>
            </w:rPr>
          </w:pPr>
          <w:hyperlink w:anchor="_Toc418691582" w:history="1">
            <w:r w:rsidR="003463DD" w:rsidRPr="002E3793">
              <w:rPr>
                <w:rStyle w:val="Hypertextovprepojenie"/>
                <w:noProof/>
              </w:rPr>
              <w:t>3.5 Agregácia MU a jej pravidlá</w:t>
            </w:r>
            <w:r w:rsidR="003463DD">
              <w:rPr>
                <w:noProof/>
                <w:webHidden/>
              </w:rPr>
              <w:tab/>
            </w:r>
            <w:r w:rsidR="003463DD">
              <w:rPr>
                <w:noProof/>
                <w:webHidden/>
              </w:rPr>
              <w:fldChar w:fldCharType="begin"/>
            </w:r>
            <w:r w:rsidR="003463DD">
              <w:rPr>
                <w:noProof/>
                <w:webHidden/>
              </w:rPr>
              <w:instrText xml:space="preserve"> PAGEREF _Toc418691582 \h </w:instrText>
            </w:r>
            <w:r w:rsidR="003463DD">
              <w:rPr>
                <w:noProof/>
                <w:webHidden/>
              </w:rPr>
            </w:r>
            <w:r w:rsidR="003463DD">
              <w:rPr>
                <w:noProof/>
                <w:webHidden/>
              </w:rPr>
              <w:fldChar w:fldCharType="separate"/>
            </w:r>
            <w:r w:rsidR="003463DD">
              <w:rPr>
                <w:noProof/>
                <w:webHidden/>
              </w:rPr>
              <w:t>14</w:t>
            </w:r>
            <w:r w:rsidR="003463DD">
              <w:rPr>
                <w:noProof/>
                <w:webHidden/>
              </w:rPr>
              <w:fldChar w:fldCharType="end"/>
            </w:r>
          </w:hyperlink>
        </w:p>
        <w:p w:rsidR="003463DD" w:rsidRDefault="000C713B" w:rsidP="003463DD">
          <w:pPr>
            <w:pStyle w:val="Obsah3"/>
            <w:rPr>
              <w:rFonts w:asciiTheme="minorHAnsi" w:eastAsiaTheme="minorEastAsia" w:hAnsiTheme="minorHAnsi" w:cstheme="minorBidi"/>
              <w:noProof/>
              <w:sz w:val="22"/>
              <w:szCs w:val="22"/>
            </w:rPr>
          </w:pPr>
          <w:hyperlink w:anchor="_Toc418691583" w:history="1">
            <w:r w:rsidR="003463DD" w:rsidRPr="002E3793">
              <w:rPr>
                <w:rStyle w:val="Hypertextovprepojenie"/>
                <w:noProof/>
              </w:rPr>
              <w:t>3.6 Aplikácia ČMU v implementácii EŠIF</w:t>
            </w:r>
            <w:r w:rsidR="003463DD">
              <w:rPr>
                <w:noProof/>
                <w:webHidden/>
              </w:rPr>
              <w:tab/>
            </w:r>
            <w:r w:rsidR="003463DD">
              <w:rPr>
                <w:noProof/>
                <w:webHidden/>
              </w:rPr>
              <w:fldChar w:fldCharType="begin"/>
            </w:r>
            <w:r w:rsidR="003463DD">
              <w:rPr>
                <w:noProof/>
                <w:webHidden/>
              </w:rPr>
              <w:instrText xml:space="preserve"> PAGEREF _Toc418691583 \h </w:instrText>
            </w:r>
            <w:r w:rsidR="003463DD">
              <w:rPr>
                <w:noProof/>
                <w:webHidden/>
              </w:rPr>
            </w:r>
            <w:r w:rsidR="003463DD">
              <w:rPr>
                <w:noProof/>
                <w:webHidden/>
              </w:rPr>
              <w:fldChar w:fldCharType="separate"/>
            </w:r>
            <w:r w:rsidR="003463DD">
              <w:rPr>
                <w:noProof/>
                <w:webHidden/>
              </w:rPr>
              <w:t>15</w:t>
            </w:r>
            <w:r w:rsidR="003463DD">
              <w:rPr>
                <w:noProof/>
                <w:webHidden/>
              </w:rPr>
              <w:fldChar w:fldCharType="end"/>
            </w:r>
          </w:hyperlink>
        </w:p>
        <w:p w:rsidR="003463DD" w:rsidRDefault="000C713B">
          <w:pPr>
            <w:pStyle w:val="Obsah2"/>
            <w:rPr>
              <w:rFonts w:asciiTheme="minorHAnsi" w:eastAsiaTheme="minorEastAsia" w:hAnsiTheme="minorHAnsi" w:cstheme="minorBidi"/>
              <w:noProof/>
              <w:sz w:val="22"/>
              <w:szCs w:val="22"/>
            </w:rPr>
          </w:pPr>
          <w:hyperlink w:anchor="_Toc418691584" w:history="1">
            <w:r w:rsidR="003463DD" w:rsidRPr="002E3793">
              <w:rPr>
                <w:rStyle w:val="Hypertextovprepojenie"/>
                <w:noProof/>
              </w:rPr>
              <w:t>4 Tvorba a správa číselníka merateľných ukazovateľov</w:t>
            </w:r>
            <w:r w:rsidR="003463DD">
              <w:rPr>
                <w:noProof/>
                <w:webHidden/>
              </w:rPr>
              <w:tab/>
            </w:r>
            <w:r w:rsidR="003463DD">
              <w:rPr>
                <w:noProof/>
                <w:webHidden/>
              </w:rPr>
              <w:fldChar w:fldCharType="begin"/>
            </w:r>
            <w:r w:rsidR="003463DD">
              <w:rPr>
                <w:noProof/>
                <w:webHidden/>
              </w:rPr>
              <w:instrText xml:space="preserve"> PAGEREF _Toc418691584 \h </w:instrText>
            </w:r>
            <w:r w:rsidR="003463DD">
              <w:rPr>
                <w:noProof/>
                <w:webHidden/>
              </w:rPr>
            </w:r>
            <w:r w:rsidR="003463DD">
              <w:rPr>
                <w:noProof/>
                <w:webHidden/>
              </w:rPr>
              <w:fldChar w:fldCharType="separate"/>
            </w:r>
            <w:r w:rsidR="003463DD">
              <w:rPr>
                <w:noProof/>
                <w:webHidden/>
              </w:rPr>
              <w:t>21</w:t>
            </w:r>
            <w:r w:rsidR="003463DD">
              <w:rPr>
                <w:noProof/>
                <w:webHidden/>
              </w:rPr>
              <w:fldChar w:fldCharType="end"/>
            </w:r>
          </w:hyperlink>
        </w:p>
        <w:p w:rsidR="003463DD" w:rsidRDefault="000C713B" w:rsidP="003463DD">
          <w:pPr>
            <w:pStyle w:val="Obsah3"/>
            <w:rPr>
              <w:rFonts w:asciiTheme="minorHAnsi" w:eastAsiaTheme="minorEastAsia" w:hAnsiTheme="minorHAnsi" w:cstheme="minorBidi"/>
              <w:noProof/>
              <w:sz w:val="22"/>
              <w:szCs w:val="22"/>
            </w:rPr>
          </w:pPr>
          <w:hyperlink w:anchor="_Toc418691585" w:history="1">
            <w:r w:rsidR="003463DD" w:rsidRPr="002E3793">
              <w:rPr>
                <w:rStyle w:val="Hypertextovprepojenie"/>
                <w:noProof/>
              </w:rPr>
              <w:t>4.1 Základné pravidlá</w:t>
            </w:r>
            <w:r w:rsidR="003463DD">
              <w:rPr>
                <w:noProof/>
                <w:webHidden/>
              </w:rPr>
              <w:tab/>
            </w:r>
            <w:r w:rsidR="003463DD">
              <w:rPr>
                <w:noProof/>
                <w:webHidden/>
              </w:rPr>
              <w:fldChar w:fldCharType="begin"/>
            </w:r>
            <w:r w:rsidR="003463DD">
              <w:rPr>
                <w:noProof/>
                <w:webHidden/>
              </w:rPr>
              <w:instrText xml:space="preserve"> PAGEREF _Toc418691585 \h </w:instrText>
            </w:r>
            <w:r w:rsidR="003463DD">
              <w:rPr>
                <w:noProof/>
                <w:webHidden/>
              </w:rPr>
            </w:r>
            <w:r w:rsidR="003463DD">
              <w:rPr>
                <w:noProof/>
                <w:webHidden/>
              </w:rPr>
              <w:fldChar w:fldCharType="separate"/>
            </w:r>
            <w:r w:rsidR="003463DD">
              <w:rPr>
                <w:noProof/>
                <w:webHidden/>
              </w:rPr>
              <w:t>21</w:t>
            </w:r>
            <w:r w:rsidR="003463DD">
              <w:rPr>
                <w:noProof/>
                <w:webHidden/>
              </w:rPr>
              <w:fldChar w:fldCharType="end"/>
            </w:r>
          </w:hyperlink>
        </w:p>
        <w:p w:rsidR="003463DD" w:rsidRDefault="000C713B" w:rsidP="003463DD">
          <w:pPr>
            <w:pStyle w:val="Obsah3"/>
            <w:rPr>
              <w:rFonts w:asciiTheme="minorHAnsi" w:eastAsiaTheme="minorEastAsia" w:hAnsiTheme="minorHAnsi" w:cstheme="minorBidi"/>
              <w:noProof/>
              <w:sz w:val="22"/>
              <w:szCs w:val="22"/>
            </w:rPr>
          </w:pPr>
          <w:hyperlink w:anchor="_Toc418691586" w:history="1">
            <w:r w:rsidR="003463DD" w:rsidRPr="002E3793">
              <w:rPr>
                <w:rStyle w:val="Hypertextovprepojenie"/>
                <w:noProof/>
              </w:rPr>
              <w:t>4.2 Postup pri tvorbe číselníka merateľných ukazovateľov</w:t>
            </w:r>
            <w:r w:rsidR="003463DD">
              <w:rPr>
                <w:noProof/>
                <w:webHidden/>
              </w:rPr>
              <w:tab/>
            </w:r>
            <w:r w:rsidR="003463DD">
              <w:rPr>
                <w:noProof/>
                <w:webHidden/>
              </w:rPr>
              <w:fldChar w:fldCharType="begin"/>
            </w:r>
            <w:r w:rsidR="003463DD">
              <w:rPr>
                <w:noProof/>
                <w:webHidden/>
              </w:rPr>
              <w:instrText xml:space="preserve"> PAGEREF _Toc418691586 \h </w:instrText>
            </w:r>
            <w:r w:rsidR="003463DD">
              <w:rPr>
                <w:noProof/>
                <w:webHidden/>
              </w:rPr>
            </w:r>
            <w:r w:rsidR="003463DD">
              <w:rPr>
                <w:noProof/>
                <w:webHidden/>
              </w:rPr>
              <w:fldChar w:fldCharType="separate"/>
            </w:r>
            <w:r w:rsidR="003463DD">
              <w:rPr>
                <w:noProof/>
                <w:webHidden/>
              </w:rPr>
              <w:t>23</w:t>
            </w:r>
            <w:r w:rsidR="003463DD">
              <w:rPr>
                <w:noProof/>
                <w:webHidden/>
              </w:rPr>
              <w:fldChar w:fldCharType="end"/>
            </w:r>
          </w:hyperlink>
        </w:p>
        <w:p w:rsidR="003463DD" w:rsidRDefault="000C713B">
          <w:pPr>
            <w:pStyle w:val="Obsah2"/>
            <w:rPr>
              <w:rFonts w:asciiTheme="minorHAnsi" w:eastAsiaTheme="minorEastAsia" w:hAnsiTheme="minorHAnsi" w:cstheme="minorBidi"/>
              <w:noProof/>
              <w:sz w:val="22"/>
              <w:szCs w:val="22"/>
            </w:rPr>
          </w:pPr>
          <w:hyperlink w:anchor="_Toc418691587" w:history="1">
            <w:r w:rsidR="003463DD" w:rsidRPr="002E3793">
              <w:rPr>
                <w:rStyle w:val="Hypertextovprepojenie"/>
                <w:noProof/>
              </w:rPr>
              <w:t>5 Aktualizácia číselníka merateľných ukazovateľov</w:t>
            </w:r>
            <w:r w:rsidR="003463DD">
              <w:rPr>
                <w:noProof/>
                <w:webHidden/>
              </w:rPr>
              <w:tab/>
            </w:r>
            <w:r w:rsidR="003463DD">
              <w:rPr>
                <w:noProof/>
                <w:webHidden/>
              </w:rPr>
              <w:fldChar w:fldCharType="begin"/>
            </w:r>
            <w:r w:rsidR="003463DD">
              <w:rPr>
                <w:noProof/>
                <w:webHidden/>
              </w:rPr>
              <w:instrText xml:space="preserve"> PAGEREF _Toc418691587 \h </w:instrText>
            </w:r>
            <w:r w:rsidR="003463DD">
              <w:rPr>
                <w:noProof/>
                <w:webHidden/>
              </w:rPr>
            </w:r>
            <w:r w:rsidR="003463DD">
              <w:rPr>
                <w:noProof/>
                <w:webHidden/>
              </w:rPr>
              <w:fldChar w:fldCharType="separate"/>
            </w:r>
            <w:r w:rsidR="003463DD">
              <w:rPr>
                <w:noProof/>
                <w:webHidden/>
              </w:rPr>
              <w:t>23</w:t>
            </w:r>
            <w:r w:rsidR="003463DD">
              <w:rPr>
                <w:noProof/>
                <w:webHidden/>
              </w:rPr>
              <w:fldChar w:fldCharType="end"/>
            </w:r>
          </w:hyperlink>
        </w:p>
        <w:p w:rsidR="003463DD" w:rsidRDefault="000C713B" w:rsidP="003463DD">
          <w:pPr>
            <w:pStyle w:val="Obsah3"/>
            <w:rPr>
              <w:rFonts w:asciiTheme="minorHAnsi" w:eastAsiaTheme="minorEastAsia" w:hAnsiTheme="minorHAnsi" w:cstheme="minorBidi"/>
              <w:noProof/>
              <w:sz w:val="22"/>
              <w:szCs w:val="22"/>
            </w:rPr>
          </w:pPr>
          <w:hyperlink w:anchor="_Toc418691588" w:history="1">
            <w:r w:rsidR="003463DD" w:rsidRPr="002E3793">
              <w:rPr>
                <w:rStyle w:val="Hypertextovprepojenie"/>
                <w:noProof/>
              </w:rPr>
              <w:t>5.1 Návrh na zmenu v číselníku merateľných ukazovateľov</w:t>
            </w:r>
            <w:r w:rsidR="003463DD">
              <w:rPr>
                <w:noProof/>
                <w:webHidden/>
              </w:rPr>
              <w:tab/>
            </w:r>
            <w:r w:rsidR="003463DD">
              <w:rPr>
                <w:noProof/>
                <w:webHidden/>
              </w:rPr>
              <w:fldChar w:fldCharType="begin"/>
            </w:r>
            <w:r w:rsidR="003463DD">
              <w:rPr>
                <w:noProof/>
                <w:webHidden/>
              </w:rPr>
              <w:instrText xml:space="preserve"> PAGEREF _Toc418691588 \h </w:instrText>
            </w:r>
            <w:r w:rsidR="003463DD">
              <w:rPr>
                <w:noProof/>
                <w:webHidden/>
              </w:rPr>
            </w:r>
            <w:r w:rsidR="003463DD">
              <w:rPr>
                <w:noProof/>
                <w:webHidden/>
              </w:rPr>
              <w:fldChar w:fldCharType="separate"/>
            </w:r>
            <w:r w:rsidR="003463DD">
              <w:rPr>
                <w:noProof/>
                <w:webHidden/>
              </w:rPr>
              <w:t>24</w:t>
            </w:r>
            <w:r w:rsidR="003463DD">
              <w:rPr>
                <w:noProof/>
                <w:webHidden/>
              </w:rPr>
              <w:fldChar w:fldCharType="end"/>
            </w:r>
          </w:hyperlink>
        </w:p>
        <w:p w:rsidR="003463DD" w:rsidRDefault="000C713B" w:rsidP="003463DD">
          <w:pPr>
            <w:pStyle w:val="Obsah3"/>
            <w:rPr>
              <w:rFonts w:asciiTheme="minorHAnsi" w:eastAsiaTheme="minorEastAsia" w:hAnsiTheme="minorHAnsi" w:cstheme="minorBidi"/>
              <w:noProof/>
              <w:sz w:val="22"/>
              <w:szCs w:val="22"/>
            </w:rPr>
          </w:pPr>
          <w:hyperlink w:anchor="_Toc418691589" w:history="1">
            <w:r w:rsidR="003463DD" w:rsidRPr="002E3793">
              <w:rPr>
                <w:rStyle w:val="Hypertextovprepojenie"/>
                <w:noProof/>
              </w:rPr>
              <w:t>5.2 Posúdenie návrhu na zmenu v číselníku merateľných ukazovateľov</w:t>
            </w:r>
            <w:r w:rsidR="003463DD">
              <w:rPr>
                <w:noProof/>
                <w:webHidden/>
              </w:rPr>
              <w:tab/>
            </w:r>
            <w:r w:rsidR="003463DD">
              <w:rPr>
                <w:noProof/>
                <w:webHidden/>
              </w:rPr>
              <w:fldChar w:fldCharType="begin"/>
            </w:r>
            <w:r w:rsidR="003463DD">
              <w:rPr>
                <w:noProof/>
                <w:webHidden/>
              </w:rPr>
              <w:instrText xml:space="preserve"> PAGEREF _Toc418691589 \h </w:instrText>
            </w:r>
            <w:r w:rsidR="003463DD">
              <w:rPr>
                <w:noProof/>
                <w:webHidden/>
              </w:rPr>
            </w:r>
            <w:r w:rsidR="003463DD">
              <w:rPr>
                <w:noProof/>
                <w:webHidden/>
              </w:rPr>
              <w:fldChar w:fldCharType="separate"/>
            </w:r>
            <w:r w:rsidR="003463DD">
              <w:rPr>
                <w:noProof/>
                <w:webHidden/>
              </w:rPr>
              <w:t>25</w:t>
            </w:r>
            <w:r w:rsidR="003463DD">
              <w:rPr>
                <w:noProof/>
                <w:webHidden/>
              </w:rPr>
              <w:fldChar w:fldCharType="end"/>
            </w:r>
          </w:hyperlink>
        </w:p>
        <w:p w:rsidR="003463DD" w:rsidRDefault="000C713B" w:rsidP="003463DD">
          <w:pPr>
            <w:pStyle w:val="Obsah3"/>
            <w:rPr>
              <w:rFonts w:asciiTheme="minorHAnsi" w:eastAsiaTheme="minorEastAsia" w:hAnsiTheme="minorHAnsi" w:cstheme="minorBidi"/>
              <w:noProof/>
              <w:sz w:val="22"/>
              <w:szCs w:val="22"/>
            </w:rPr>
          </w:pPr>
          <w:hyperlink w:anchor="_Toc418691590" w:history="1">
            <w:r w:rsidR="003463DD" w:rsidRPr="002E3793">
              <w:rPr>
                <w:rStyle w:val="Hypertextovprepojenie"/>
                <w:noProof/>
              </w:rPr>
              <w:t>5.3 Účinnosť zmeny v číselníku merateľných ukazovateľov</w:t>
            </w:r>
            <w:r w:rsidR="003463DD">
              <w:rPr>
                <w:noProof/>
                <w:webHidden/>
              </w:rPr>
              <w:tab/>
            </w:r>
            <w:r w:rsidR="003463DD">
              <w:rPr>
                <w:noProof/>
                <w:webHidden/>
              </w:rPr>
              <w:fldChar w:fldCharType="begin"/>
            </w:r>
            <w:r w:rsidR="003463DD">
              <w:rPr>
                <w:noProof/>
                <w:webHidden/>
              </w:rPr>
              <w:instrText xml:space="preserve"> PAGEREF _Toc418691590 \h </w:instrText>
            </w:r>
            <w:r w:rsidR="003463DD">
              <w:rPr>
                <w:noProof/>
                <w:webHidden/>
              </w:rPr>
            </w:r>
            <w:r w:rsidR="003463DD">
              <w:rPr>
                <w:noProof/>
                <w:webHidden/>
              </w:rPr>
              <w:fldChar w:fldCharType="separate"/>
            </w:r>
            <w:r w:rsidR="003463DD">
              <w:rPr>
                <w:noProof/>
                <w:webHidden/>
              </w:rPr>
              <w:t>26</w:t>
            </w:r>
            <w:r w:rsidR="003463DD">
              <w:rPr>
                <w:noProof/>
                <w:webHidden/>
              </w:rPr>
              <w:fldChar w:fldCharType="end"/>
            </w:r>
          </w:hyperlink>
        </w:p>
        <w:p w:rsidR="003463DD" w:rsidRDefault="000C713B">
          <w:pPr>
            <w:pStyle w:val="Obsah2"/>
            <w:rPr>
              <w:rFonts w:asciiTheme="minorHAnsi" w:eastAsiaTheme="minorEastAsia" w:hAnsiTheme="minorHAnsi" w:cstheme="minorBidi"/>
              <w:noProof/>
              <w:sz w:val="22"/>
              <w:szCs w:val="22"/>
            </w:rPr>
          </w:pPr>
          <w:hyperlink w:anchor="_Toc418691591" w:history="1">
            <w:r w:rsidR="003463DD" w:rsidRPr="002E3793">
              <w:rPr>
                <w:rStyle w:val="Hypertextovprepojenie"/>
                <w:noProof/>
              </w:rPr>
              <w:t>6 Záverečné a prechodné ustanovenia</w:t>
            </w:r>
            <w:r w:rsidR="003463DD">
              <w:rPr>
                <w:noProof/>
                <w:webHidden/>
              </w:rPr>
              <w:tab/>
            </w:r>
            <w:r w:rsidR="003463DD">
              <w:rPr>
                <w:noProof/>
                <w:webHidden/>
              </w:rPr>
              <w:fldChar w:fldCharType="begin"/>
            </w:r>
            <w:r w:rsidR="003463DD">
              <w:rPr>
                <w:noProof/>
                <w:webHidden/>
              </w:rPr>
              <w:instrText xml:space="preserve"> PAGEREF _Toc418691591 \h </w:instrText>
            </w:r>
            <w:r w:rsidR="003463DD">
              <w:rPr>
                <w:noProof/>
                <w:webHidden/>
              </w:rPr>
            </w:r>
            <w:r w:rsidR="003463DD">
              <w:rPr>
                <w:noProof/>
                <w:webHidden/>
              </w:rPr>
              <w:fldChar w:fldCharType="separate"/>
            </w:r>
            <w:r w:rsidR="003463DD">
              <w:rPr>
                <w:noProof/>
                <w:webHidden/>
              </w:rPr>
              <w:t>26</w:t>
            </w:r>
            <w:r w:rsidR="003463DD">
              <w:rPr>
                <w:noProof/>
                <w:webHidden/>
              </w:rPr>
              <w:fldChar w:fldCharType="end"/>
            </w:r>
          </w:hyperlink>
        </w:p>
        <w:p w:rsidR="003463DD" w:rsidRDefault="000C713B">
          <w:pPr>
            <w:pStyle w:val="Obsah2"/>
            <w:rPr>
              <w:rFonts w:asciiTheme="minorHAnsi" w:eastAsiaTheme="minorEastAsia" w:hAnsiTheme="minorHAnsi" w:cstheme="minorBidi"/>
              <w:noProof/>
              <w:sz w:val="22"/>
              <w:szCs w:val="22"/>
            </w:rPr>
          </w:pPr>
          <w:hyperlink w:anchor="_Toc418691592" w:history="1">
            <w:r w:rsidR="003463DD" w:rsidRPr="002E3793">
              <w:rPr>
                <w:rStyle w:val="Hypertextovprepojenie"/>
                <w:noProof/>
              </w:rPr>
              <w:t>7 Zoznam skratiek</w:t>
            </w:r>
            <w:r w:rsidR="003463DD">
              <w:rPr>
                <w:noProof/>
                <w:webHidden/>
              </w:rPr>
              <w:tab/>
            </w:r>
            <w:r w:rsidR="003463DD">
              <w:rPr>
                <w:noProof/>
                <w:webHidden/>
              </w:rPr>
              <w:fldChar w:fldCharType="begin"/>
            </w:r>
            <w:r w:rsidR="003463DD">
              <w:rPr>
                <w:noProof/>
                <w:webHidden/>
              </w:rPr>
              <w:instrText xml:space="preserve"> PAGEREF _Toc418691592 \h </w:instrText>
            </w:r>
            <w:r w:rsidR="003463DD">
              <w:rPr>
                <w:noProof/>
                <w:webHidden/>
              </w:rPr>
            </w:r>
            <w:r w:rsidR="003463DD">
              <w:rPr>
                <w:noProof/>
                <w:webHidden/>
              </w:rPr>
              <w:fldChar w:fldCharType="separate"/>
            </w:r>
            <w:r w:rsidR="003463DD">
              <w:rPr>
                <w:noProof/>
                <w:webHidden/>
              </w:rPr>
              <w:t>26</w:t>
            </w:r>
            <w:r w:rsidR="003463DD">
              <w:rPr>
                <w:noProof/>
                <w:webHidden/>
              </w:rPr>
              <w:fldChar w:fldCharType="end"/>
            </w:r>
          </w:hyperlink>
        </w:p>
        <w:p w:rsidR="003463DD" w:rsidRDefault="000C713B">
          <w:pPr>
            <w:pStyle w:val="Obsah2"/>
            <w:rPr>
              <w:rFonts w:asciiTheme="minorHAnsi" w:eastAsiaTheme="minorEastAsia" w:hAnsiTheme="minorHAnsi" w:cstheme="minorBidi"/>
              <w:noProof/>
              <w:sz w:val="22"/>
              <w:szCs w:val="22"/>
            </w:rPr>
          </w:pPr>
          <w:hyperlink w:anchor="_Toc418691593" w:history="1">
            <w:r w:rsidR="003463DD" w:rsidRPr="002E3793">
              <w:rPr>
                <w:rStyle w:val="Hypertextovprepojenie"/>
                <w:noProof/>
              </w:rPr>
              <w:t>8 Prílohy</w:t>
            </w:r>
            <w:r w:rsidR="003463DD">
              <w:rPr>
                <w:noProof/>
                <w:webHidden/>
              </w:rPr>
              <w:tab/>
            </w:r>
            <w:r w:rsidR="003463DD">
              <w:rPr>
                <w:noProof/>
                <w:webHidden/>
              </w:rPr>
              <w:fldChar w:fldCharType="begin"/>
            </w:r>
            <w:r w:rsidR="003463DD">
              <w:rPr>
                <w:noProof/>
                <w:webHidden/>
              </w:rPr>
              <w:instrText xml:space="preserve"> PAGEREF _Toc418691593 \h </w:instrText>
            </w:r>
            <w:r w:rsidR="003463DD">
              <w:rPr>
                <w:noProof/>
                <w:webHidden/>
              </w:rPr>
            </w:r>
            <w:r w:rsidR="003463DD">
              <w:rPr>
                <w:noProof/>
                <w:webHidden/>
              </w:rPr>
              <w:fldChar w:fldCharType="separate"/>
            </w:r>
            <w:r w:rsidR="003463DD">
              <w:rPr>
                <w:noProof/>
                <w:webHidden/>
              </w:rPr>
              <w:t>27</w:t>
            </w:r>
            <w:r w:rsidR="003463DD">
              <w:rPr>
                <w:noProof/>
                <w:webHidden/>
              </w:rPr>
              <w:fldChar w:fldCharType="end"/>
            </w:r>
          </w:hyperlink>
        </w:p>
        <w:p w:rsidR="00460F75" w:rsidRDefault="00460F75">
          <w:r>
            <w:fldChar w:fldCharType="end"/>
          </w:r>
        </w:p>
      </w:sdtContent>
    </w:sdt>
    <w:p w:rsidR="001254AE" w:rsidRPr="008A7598" w:rsidRDefault="001254AE" w:rsidP="001254AE">
      <w:pPr>
        <w:pStyle w:val="MPCKO1"/>
      </w:pPr>
      <w:bookmarkStart w:id="3" w:name="_Toc412644022"/>
      <w:bookmarkStart w:id="4" w:name="_Toc418691574"/>
      <w:bookmarkEnd w:id="2"/>
      <w:bookmarkEnd w:id="1"/>
      <w:r>
        <w:t xml:space="preserve">1 </w:t>
      </w:r>
      <w:r w:rsidRPr="008A7598">
        <w:t>Úvod</w:t>
      </w:r>
      <w:bookmarkEnd w:id="3"/>
      <w:bookmarkEnd w:id="4"/>
    </w:p>
    <w:p w:rsidR="001254AE" w:rsidRPr="001254AE" w:rsidRDefault="001254AE" w:rsidP="0040484A">
      <w:pPr>
        <w:pStyle w:val="Zkladntext"/>
        <w:numPr>
          <w:ilvl w:val="0"/>
          <w:numId w:val="2"/>
        </w:numPr>
        <w:spacing w:before="120" w:after="120"/>
        <w:ind w:left="426" w:hanging="426"/>
        <w:rPr>
          <w:sz w:val="24"/>
          <w:szCs w:val="24"/>
          <w:lang w:val="sk-SK"/>
        </w:rPr>
      </w:pPr>
      <w:r w:rsidRPr="001254AE">
        <w:rPr>
          <w:sz w:val="24"/>
          <w:szCs w:val="24"/>
          <w:lang w:val="sk-SK"/>
        </w:rPr>
        <w:t>Cieľom tohto metodického pokynu (ďalej len „MP“) je podať ucelenú informáciu o štruktúre číselníka merateľných ukazovateľov (ďalej len „ČMU“), o princípoch jeho správy a  aktualizácie, ako aj o spôsoboch jeho využívania v programovom období 2014-2020 (ďalej len „PO 2014-2020“). V rámci delegovania právomocí môžu niektoré kompetencie vo vzťahu k ČMU prejsť na sprostredkovateľské orgány (ďalej len „SO“).</w:t>
      </w:r>
    </w:p>
    <w:p w:rsidR="001254AE" w:rsidRPr="001254AE" w:rsidRDefault="001254AE" w:rsidP="0040484A">
      <w:pPr>
        <w:pStyle w:val="Zkladntext"/>
        <w:numPr>
          <w:ilvl w:val="0"/>
          <w:numId w:val="2"/>
        </w:numPr>
        <w:spacing w:before="120" w:after="120"/>
        <w:ind w:left="426" w:hanging="426"/>
        <w:rPr>
          <w:sz w:val="24"/>
          <w:szCs w:val="24"/>
          <w:lang w:val="sk-SK"/>
        </w:rPr>
      </w:pPr>
      <w:r w:rsidRPr="001254AE">
        <w:rPr>
          <w:sz w:val="24"/>
          <w:szCs w:val="24"/>
          <w:lang w:val="sk-SK"/>
        </w:rPr>
        <w:t>MP je prioritne určený riadiacim orgánom (ďalej len „RO“), SO, gestorom horizontálnych princípov (ďalej len „HP“) a ďalším subjektom implementujúcim európske štrukturálne a investičné fondy (ďalej len „EŠIF“)</w:t>
      </w:r>
      <w:r w:rsidRPr="001254AE">
        <w:rPr>
          <w:rStyle w:val="Odkaznapoznmkupodiarou"/>
          <w:sz w:val="24"/>
          <w:szCs w:val="24"/>
          <w:lang w:val="sk-SK"/>
        </w:rPr>
        <w:footnoteReference w:id="1"/>
      </w:r>
      <w:r w:rsidRPr="001254AE">
        <w:rPr>
          <w:sz w:val="24"/>
          <w:szCs w:val="24"/>
          <w:lang w:val="sk-SK"/>
        </w:rPr>
        <w:t>.</w:t>
      </w:r>
    </w:p>
    <w:p w:rsidR="001254AE" w:rsidRPr="001254AE" w:rsidRDefault="001254AE" w:rsidP="0040484A">
      <w:pPr>
        <w:pStyle w:val="Zkladntext"/>
        <w:numPr>
          <w:ilvl w:val="0"/>
          <w:numId w:val="2"/>
        </w:numPr>
        <w:spacing w:before="120" w:after="120"/>
        <w:ind w:left="426" w:hanging="426"/>
        <w:rPr>
          <w:sz w:val="24"/>
          <w:szCs w:val="24"/>
          <w:lang w:val="sk-SK"/>
        </w:rPr>
      </w:pPr>
      <w:r w:rsidRPr="001254AE">
        <w:rPr>
          <w:sz w:val="24"/>
          <w:szCs w:val="24"/>
          <w:lang w:val="sk-SK"/>
        </w:rPr>
        <w:t xml:space="preserve">Správcom ČMU je Centrálny koordinačný orgán (ďalej aj „CKO“). </w:t>
      </w:r>
    </w:p>
    <w:p w:rsidR="001254AE" w:rsidRPr="001254AE" w:rsidRDefault="001254AE" w:rsidP="0040484A">
      <w:pPr>
        <w:pStyle w:val="Zkladntext"/>
        <w:numPr>
          <w:ilvl w:val="0"/>
          <w:numId w:val="2"/>
        </w:numPr>
        <w:spacing w:before="120" w:after="120"/>
        <w:ind w:left="426" w:hanging="426"/>
        <w:rPr>
          <w:sz w:val="24"/>
          <w:szCs w:val="24"/>
          <w:lang w:val="sk-SK"/>
        </w:rPr>
      </w:pPr>
      <w:r w:rsidRPr="001254AE">
        <w:rPr>
          <w:sz w:val="24"/>
          <w:szCs w:val="24"/>
          <w:lang w:val="sk-SK"/>
        </w:rPr>
        <w:t>Aktualizáciu a ďalšie záležitosti týkajúce sa ČMU posudzuje a schvaľuje správca ČMU v zmysle kapitoly 5 tohto MP.</w:t>
      </w:r>
    </w:p>
    <w:p w:rsidR="001254AE" w:rsidRPr="001254AE" w:rsidRDefault="001254AE" w:rsidP="0040484A">
      <w:pPr>
        <w:pStyle w:val="Zkladntext"/>
        <w:numPr>
          <w:ilvl w:val="0"/>
          <w:numId w:val="2"/>
        </w:numPr>
        <w:spacing w:before="120" w:after="120"/>
        <w:ind w:left="426" w:hanging="426"/>
        <w:rPr>
          <w:sz w:val="24"/>
          <w:szCs w:val="24"/>
          <w:lang w:val="sk-SK"/>
        </w:rPr>
      </w:pPr>
      <w:r w:rsidRPr="001254AE">
        <w:rPr>
          <w:sz w:val="24"/>
          <w:szCs w:val="24"/>
          <w:lang w:val="sk-SK"/>
        </w:rPr>
        <w:t>Východiskové dokumenty:</w:t>
      </w:r>
    </w:p>
    <w:p w:rsidR="001254AE" w:rsidRPr="001254AE" w:rsidRDefault="001254AE" w:rsidP="0040484A">
      <w:pPr>
        <w:pStyle w:val="Zkladntext"/>
        <w:numPr>
          <w:ilvl w:val="0"/>
          <w:numId w:val="3"/>
        </w:numPr>
        <w:spacing w:before="120" w:after="120"/>
        <w:ind w:left="851" w:hanging="425"/>
        <w:rPr>
          <w:sz w:val="24"/>
          <w:szCs w:val="24"/>
          <w:lang w:val="sk-SK"/>
        </w:rPr>
      </w:pPr>
      <w:r w:rsidRPr="001254AE">
        <w:rPr>
          <w:sz w:val="24"/>
          <w:szCs w:val="24"/>
          <w:lang w:val="sk-SK"/>
        </w:rPr>
        <w:lastRenderedPageBreak/>
        <w:t xml:space="preserve">Nariadenie  Európskeho parlamentu (ďalej len „EP“) a Rady (EÚ) č. 1303/2013 </w:t>
      </w:r>
      <w:r w:rsidRPr="001254AE">
        <w:rPr>
          <w:bCs/>
          <w:sz w:val="24"/>
          <w:szCs w:val="24"/>
          <w:lang w:val="sk-SK"/>
        </w:rPr>
        <w:t xml:space="preserve">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w:t>
      </w:r>
      <w:r w:rsidR="004700A4">
        <w:rPr>
          <w:bCs/>
          <w:sz w:val="24"/>
          <w:szCs w:val="24"/>
          <w:lang w:val="sk-SK"/>
        </w:rPr>
        <w:t xml:space="preserve">                   </w:t>
      </w:r>
      <w:r w:rsidRPr="001254AE">
        <w:rPr>
          <w:bCs/>
          <w:sz w:val="24"/>
          <w:szCs w:val="24"/>
          <w:lang w:val="sk-SK"/>
        </w:rPr>
        <w:t>č. 1083/2006</w:t>
      </w:r>
      <w:r w:rsidRPr="001254AE">
        <w:rPr>
          <w:b/>
          <w:bCs/>
          <w:sz w:val="24"/>
          <w:szCs w:val="24"/>
          <w:lang w:val="sk-SK"/>
        </w:rPr>
        <w:t xml:space="preserve"> </w:t>
      </w:r>
      <w:r w:rsidRPr="001254AE">
        <w:rPr>
          <w:sz w:val="24"/>
          <w:szCs w:val="24"/>
          <w:lang w:val="sk-SK"/>
        </w:rPr>
        <w:t>(ďalej len „všeobecné  nariadenie“);</w:t>
      </w:r>
    </w:p>
    <w:p w:rsidR="001254AE" w:rsidRPr="001254AE" w:rsidRDefault="001254AE" w:rsidP="0040484A">
      <w:pPr>
        <w:pStyle w:val="Zkladntext"/>
        <w:numPr>
          <w:ilvl w:val="0"/>
          <w:numId w:val="3"/>
        </w:numPr>
        <w:spacing w:before="120" w:after="120"/>
        <w:ind w:left="851" w:hanging="425"/>
        <w:rPr>
          <w:sz w:val="24"/>
          <w:szCs w:val="24"/>
          <w:lang w:val="sk-SK"/>
        </w:rPr>
      </w:pPr>
      <w:r w:rsidRPr="001254AE">
        <w:rPr>
          <w:sz w:val="24"/>
          <w:szCs w:val="24"/>
          <w:lang w:val="sk-SK"/>
        </w:rPr>
        <w:t xml:space="preserve">Nariadenie EP a Rady (EÚ) č. 1301/2013 </w:t>
      </w:r>
      <w:r w:rsidRPr="001254AE">
        <w:rPr>
          <w:bCs/>
          <w:sz w:val="24"/>
          <w:szCs w:val="24"/>
          <w:lang w:val="sk-SK"/>
        </w:rPr>
        <w:t>zo 17. decembra 2013 o Európskom fonde regionálneho rozvoja a o osobitných ustanoveniach týkajúcich sa cieľa Investovanie do rastu a zamestnanosti a ktorým sa zrušuje nariadenie (ES) č. 1080/2006 (ďalej len „EFRR nariadenie“)</w:t>
      </w:r>
      <w:r w:rsidRPr="001254AE">
        <w:rPr>
          <w:sz w:val="24"/>
          <w:szCs w:val="24"/>
          <w:lang w:val="sk-SK"/>
        </w:rPr>
        <w:t>;</w:t>
      </w:r>
    </w:p>
    <w:p w:rsidR="001254AE" w:rsidRPr="001254AE" w:rsidRDefault="001254AE" w:rsidP="0040484A">
      <w:pPr>
        <w:pStyle w:val="Zkladntext"/>
        <w:numPr>
          <w:ilvl w:val="0"/>
          <w:numId w:val="3"/>
        </w:numPr>
        <w:spacing w:before="120" w:after="120"/>
        <w:ind w:left="851" w:hanging="425"/>
        <w:rPr>
          <w:sz w:val="24"/>
          <w:szCs w:val="24"/>
          <w:lang w:val="sk-SK"/>
        </w:rPr>
      </w:pPr>
      <w:r w:rsidRPr="001254AE">
        <w:rPr>
          <w:sz w:val="24"/>
          <w:szCs w:val="24"/>
          <w:lang w:val="sk-SK"/>
        </w:rPr>
        <w:t xml:space="preserve">Nariadenie EP a Rady (EÚ) č. 1304/2013 </w:t>
      </w:r>
      <w:r w:rsidRPr="001254AE">
        <w:rPr>
          <w:bCs/>
          <w:sz w:val="24"/>
          <w:szCs w:val="24"/>
          <w:lang w:val="sk-SK"/>
        </w:rPr>
        <w:t>zo 17. decembra 2013 o Európskom sociálnom fonde a o zrušení nariadenia Rady (ES) č. 1081/2006 (ďalej len „ESF nariadenie“)</w:t>
      </w:r>
      <w:r w:rsidRPr="001254AE">
        <w:rPr>
          <w:sz w:val="24"/>
          <w:szCs w:val="24"/>
          <w:lang w:val="sk-SK"/>
        </w:rPr>
        <w:t>;</w:t>
      </w:r>
    </w:p>
    <w:p w:rsidR="001254AE" w:rsidRPr="001254AE" w:rsidRDefault="001254AE" w:rsidP="0040484A">
      <w:pPr>
        <w:pStyle w:val="Zkladntext"/>
        <w:numPr>
          <w:ilvl w:val="0"/>
          <w:numId w:val="3"/>
        </w:numPr>
        <w:spacing w:before="120" w:after="120"/>
        <w:ind w:left="851" w:hanging="425"/>
        <w:rPr>
          <w:sz w:val="24"/>
          <w:szCs w:val="24"/>
          <w:lang w:val="sk-SK"/>
        </w:rPr>
      </w:pPr>
      <w:r w:rsidRPr="001254AE">
        <w:rPr>
          <w:sz w:val="24"/>
          <w:szCs w:val="24"/>
          <w:lang w:val="sk-SK"/>
        </w:rPr>
        <w:t xml:space="preserve">Nariadenie  EP a Rady (EÚ) č. 1300/2013 </w:t>
      </w:r>
      <w:r w:rsidRPr="001254AE">
        <w:rPr>
          <w:bCs/>
          <w:sz w:val="24"/>
          <w:szCs w:val="24"/>
          <w:lang w:val="sk-SK"/>
        </w:rPr>
        <w:t>zo 17. decembra 2013 o Kohéznom fonde, ktorým sa zrušuje nariadenie Rady (ES) č. 1084/2006 (ďalej len „KF nariadenie“)</w:t>
      </w:r>
      <w:r w:rsidRPr="001254AE">
        <w:rPr>
          <w:sz w:val="24"/>
          <w:szCs w:val="24"/>
          <w:lang w:val="sk-SK"/>
        </w:rPr>
        <w:t>;</w:t>
      </w:r>
    </w:p>
    <w:p w:rsidR="001254AE" w:rsidRPr="001254AE" w:rsidRDefault="001254AE" w:rsidP="0040484A">
      <w:pPr>
        <w:pStyle w:val="Zkladntext"/>
        <w:numPr>
          <w:ilvl w:val="0"/>
          <w:numId w:val="3"/>
        </w:numPr>
        <w:spacing w:before="120" w:after="120"/>
        <w:ind w:left="851" w:hanging="425"/>
        <w:rPr>
          <w:sz w:val="24"/>
          <w:szCs w:val="24"/>
          <w:lang w:val="sk-SK"/>
        </w:rPr>
      </w:pPr>
      <w:r w:rsidRPr="001254AE">
        <w:rPr>
          <w:sz w:val="24"/>
          <w:szCs w:val="24"/>
          <w:lang w:val="sk-SK"/>
        </w:rPr>
        <w:t xml:space="preserve">Nariadenie EP a Rady (EÚ) č. 1299/2013 </w:t>
      </w:r>
      <w:r w:rsidRPr="001254AE">
        <w:rPr>
          <w:bCs/>
          <w:sz w:val="24"/>
          <w:szCs w:val="24"/>
          <w:lang w:val="sk-SK"/>
        </w:rPr>
        <w:t>zo 17. decembra 2013 o osobitných ustanoveniach na podporu cieľa Európska územná spolupráca z Európskeho fondu regionálneho rozvoja (ďalej len „EÚS nariadenie“)</w:t>
      </w:r>
      <w:r w:rsidRPr="001254AE">
        <w:rPr>
          <w:sz w:val="24"/>
          <w:szCs w:val="24"/>
          <w:lang w:val="sk-SK"/>
        </w:rPr>
        <w:t>;</w:t>
      </w:r>
    </w:p>
    <w:p w:rsidR="001254AE" w:rsidRPr="001254AE" w:rsidRDefault="001254AE" w:rsidP="0040484A">
      <w:pPr>
        <w:pStyle w:val="Zkladntext"/>
        <w:numPr>
          <w:ilvl w:val="0"/>
          <w:numId w:val="3"/>
        </w:numPr>
        <w:spacing w:before="120" w:after="120"/>
        <w:ind w:left="851" w:hanging="425"/>
        <w:rPr>
          <w:sz w:val="24"/>
          <w:szCs w:val="24"/>
          <w:lang w:val="sk-SK"/>
        </w:rPr>
      </w:pPr>
      <w:r w:rsidRPr="001254AE">
        <w:rPr>
          <w:sz w:val="24"/>
          <w:szCs w:val="24"/>
          <w:lang w:val="sk-SK"/>
        </w:rPr>
        <w:t xml:space="preserve">Nariadenie  EP a Rady (EÚ) č. 508/2014 </w:t>
      </w:r>
      <w:r w:rsidRPr="001254AE">
        <w:rPr>
          <w:bCs/>
          <w:sz w:val="24"/>
          <w:szCs w:val="24"/>
          <w:lang w:val="sk-SK"/>
        </w:rPr>
        <w:t xml:space="preserve">z 15. mája 2014 o Európskom námornom a rybárskom fonde, ktorým sa zrušujú nariadenia Rady (ES) č. 2328/2003, (ES) </w:t>
      </w:r>
      <w:r w:rsidR="004700A4">
        <w:rPr>
          <w:bCs/>
          <w:sz w:val="24"/>
          <w:szCs w:val="24"/>
          <w:lang w:val="sk-SK"/>
        </w:rPr>
        <w:t xml:space="preserve">              </w:t>
      </w:r>
      <w:r w:rsidRPr="001254AE">
        <w:rPr>
          <w:bCs/>
          <w:sz w:val="24"/>
          <w:szCs w:val="24"/>
          <w:lang w:val="sk-SK"/>
        </w:rPr>
        <w:t xml:space="preserve">č. 861/2006, (ES) č. 1198/2006 a (ES) č. 791/2007 a nariadenie EP a Rady (EÚ) </w:t>
      </w:r>
      <w:r w:rsidR="004700A4">
        <w:rPr>
          <w:bCs/>
          <w:sz w:val="24"/>
          <w:szCs w:val="24"/>
          <w:lang w:val="sk-SK"/>
        </w:rPr>
        <w:t xml:space="preserve">         </w:t>
      </w:r>
      <w:r w:rsidRPr="001254AE">
        <w:rPr>
          <w:bCs/>
          <w:sz w:val="24"/>
          <w:szCs w:val="24"/>
          <w:lang w:val="sk-SK"/>
        </w:rPr>
        <w:t>č. 1255/2011 (ďalej len „ENRF nariadenie“)</w:t>
      </w:r>
      <w:r w:rsidRPr="001254AE">
        <w:rPr>
          <w:sz w:val="24"/>
          <w:szCs w:val="24"/>
          <w:lang w:val="sk-SK"/>
        </w:rPr>
        <w:t>;</w:t>
      </w:r>
    </w:p>
    <w:p w:rsidR="001254AE" w:rsidRPr="001254AE" w:rsidRDefault="001254AE" w:rsidP="0040484A">
      <w:pPr>
        <w:pStyle w:val="Zkladntext"/>
        <w:numPr>
          <w:ilvl w:val="0"/>
          <w:numId w:val="3"/>
        </w:numPr>
        <w:spacing w:before="120" w:after="120"/>
        <w:ind w:left="851" w:hanging="425"/>
        <w:rPr>
          <w:sz w:val="24"/>
          <w:szCs w:val="24"/>
          <w:lang w:val="sk-SK"/>
        </w:rPr>
      </w:pPr>
      <w:r w:rsidRPr="001254AE">
        <w:rPr>
          <w:bCs/>
          <w:sz w:val="24"/>
          <w:szCs w:val="24"/>
          <w:lang w:val="sk-SK"/>
        </w:rPr>
        <w:t>Vykonávacie nariadenie Komisie (EÚ) č. 1242/2014 z 20.11.2014, ktorým sa ustanovujú pravidlá podľa nariadenia EP a Rady (EÚ) č. 508/2014 o Európskom námornom a rybárskom fonde;</w:t>
      </w:r>
    </w:p>
    <w:p w:rsidR="001254AE" w:rsidRPr="001254AE" w:rsidRDefault="001254AE" w:rsidP="0040484A">
      <w:pPr>
        <w:pStyle w:val="Zkladntext"/>
        <w:numPr>
          <w:ilvl w:val="0"/>
          <w:numId w:val="3"/>
        </w:numPr>
        <w:spacing w:before="120" w:after="120"/>
        <w:ind w:left="851" w:hanging="425"/>
        <w:rPr>
          <w:sz w:val="24"/>
          <w:szCs w:val="24"/>
          <w:lang w:val="sk-SK"/>
        </w:rPr>
      </w:pPr>
      <w:r w:rsidRPr="001254AE">
        <w:rPr>
          <w:bCs/>
          <w:sz w:val="24"/>
          <w:szCs w:val="24"/>
          <w:lang w:val="sk-SK"/>
        </w:rPr>
        <w:t>Vykonávacie nariadenie Komisie (EÚ) č. 1243/2014 z 20.11.2014, ktorým sa ustanovujú pravidlá podľa nariadenia EP a Rady (EÚ) č. 508/2014 o Európskom námornom a rybárskom fonde;</w:t>
      </w:r>
    </w:p>
    <w:p w:rsidR="001254AE" w:rsidRPr="001254AE" w:rsidRDefault="001254AE" w:rsidP="0040484A">
      <w:pPr>
        <w:pStyle w:val="Zkladntext"/>
        <w:numPr>
          <w:ilvl w:val="0"/>
          <w:numId w:val="3"/>
        </w:numPr>
        <w:spacing w:before="120" w:after="120"/>
        <w:ind w:left="851" w:hanging="425"/>
        <w:rPr>
          <w:sz w:val="24"/>
          <w:szCs w:val="24"/>
          <w:lang w:val="sk-SK"/>
        </w:rPr>
      </w:pPr>
      <w:proofErr w:type="spellStart"/>
      <w:r w:rsidRPr="001254AE">
        <w:rPr>
          <w:sz w:val="24"/>
          <w:szCs w:val="24"/>
          <w:lang w:val="sk-SK"/>
        </w:rPr>
        <w:t>Guidance</w:t>
      </w:r>
      <w:proofErr w:type="spellEnd"/>
      <w:r w:rsidRPr="001254AE">
        <w:rPr>
          <w:sz w:val="24"/>
          <w:szCs w:val="24"/>
          <w:lang w:val="sk-SK"/>
        </w:rPr>
        <w:t xml:space="preserve"> </w:t>
      </w:r>
      <w:proofErr w:type="spellStart"/>
      <w:r w:rsidRPr="001254AE">
        <w:rPr>
          <w:sz w:val="24"/>
          <w:szCs w:val="24"/>
          <w:lang w:val="sk-SK"/>
        </w:rPr>
        <w:t>document</w:t>
      </w:r>
      <w:proofErr w:type="spellEnd"/>
      <w:r w:rsidRPr="001254AE">
        <w:rPr>
          <w:sz w:val="24"/>
          <w:szCs w:val="24"/>
          <w:lang w:val="sk-SK"/>
        </w:rPr>
        <w:t xml:space="preserve"> – </w:t>
      </w:r>
      <w:proofErr w:type="spellStart"/>
      <w:r w:rsidRPr="001254AE">
        <w:rPr>
          <w:sz w:val="24"/>
          <w:szCs w:val="24"/>
          <w:lang w:val="sk-SK"/>
        </w:rPr>
        <w:t>Programming</w:t>
      </w:r>
      <w:proofErr w:type="spellEnd"/>
      <w:r w:rsidRPr="001254AE">
        <w:rPr>
          <w:sz w:val="24"/>
          <w:szCs w:val="24"/>
          <w:lang w:val="sk-SK"/>
        </w:rPr>
        <w:t xml:space="preserve"> </w:t>
      </w:r>
      <w:proofErr w:type="spellStart"/>
      <w:r w:rsidRPr="001254AE">
        <w:rPr>
          <w:sz w:val="24"/>
          <w:szCs w:val="24"/>
          <w:lang w:val="sk-SK"/>
        </w:rPr>
        <w:t>Period</w:t>
      </w:r>
      <w:proofErr w:type="spellEnd"/>
      <w:r w:rsidRPr="001254AE">
        <w:rPr>
          <w:sz w:val="24"/>
          <w:szCs w:val="24"/>
          <w:lang w:val="sk-SK"/>
        </w:rPr>
        <w:t xml:space="preserve"> 2014-2020 – Monitoring and </w:t>
      </w:r>
      <w:proofErr w:type="spellStart"/>
      <w:r w:rsidRPr="001254AE">
        <w:rPr>
          <w:sz w:val="24"/>
          <w:szCs w:val="24"/>
          <w:lang w:val="sk-SK"/>
        </w:rPr>
        <w:t>Evaluation</w:t>
      </w:r>
      <w:proofErr w:type="spellEnd"/>
      <w:r w:rsidRPr="001254AE">
        <w:rPr>
          <w:sz w:val="24"/>
          <w:szCs w:val="24"/>
          <w:lang w:val="sk-SK"/>
        </w:rPr>
        <w:t xml:space="preserve"> </w:t>
      </w:r>
      <w:proofErr w:type="spellStart"/>
      <w:r w:rsidRPr="001254AE">
        <w:rPr>
          <w:sz w:val="24"/>
          <w:szCs w:val="24"/>
          <w:lang w:val="sk-SK"/>
        </w:rPr>
        <w:t>of</w:t>
      </w:r>
      <w:proofErr w:type="spellEnd"/>
      <w:r w:rsidRPr="001254AE">
        <w:rPr>
          <w:sz w:val="24"/>
          <w:szCs w:val="24"/>
          <w:lang w:val="sk-SK"/>
        </w:rPr>
        <w:t xml:space="preserve"> </w:t>
      </w:r>
      <w:proofErr w:type="spellStart"/>
      <w:r w:rsidRPr="001254AE">
        <w:rPr>
          <w:sz w:val="24"/>
          <w:szCs w:val="24"/>
          <w:lang w:val="sk-SK"/>
        </w:rPr>
        <w:t>European</w:t>
      </w:r>
      <w:proofErr w:type="spellEnd"/>
      <w:r w:rsidRPr="001254AE">
        <w:rPr>
          <w:sz w:val="24"/>
          <w:szCs w:val="24"/>
          <w:lang w:val="sk-SK"/>
        </w:rPr>
        <w:t xml:space="preserve"> </w:t>
      </w:r>
      <w:proofErr w:type="spellStart"/>
      <w:r w:rsidRPr="001254AE">
        <w:rPr>
          <w:sz w:val="24"/>
          <w:szCs w:val="24"/>
          <w:lang w:val="sk-SK"/>
        </w:rPr>
        <w:t>Cohesion</w:t>
      </w:r>
      <w:proofErr w:type="spellEnd"/>
      <w:r w:rsidRPr="001254AE">
        <w:rPr>
          <w:sz w:val="24"/>
          <w:szCs w:val="24"/>
          <w:lang w:val="sk-SK"/>
        </w:rPr>
        <w:t xml:space="preserve"> </w:t>
      </w:r>
      <w:proofErr w:type="spellStart"/>
      <w:r w:rsidRPr="001254AE">
        <w:rPr>
          <w:sz w:val="24"/>
          <w:szCs w:val="24"/>
          <w:lang w:val="sk-SK"/>
        </w:rPr>
        <w:t>Policy</w:t>
      </w:r>
      <w:proofErr w:type="spellEnd"/>
      <w:r w:rsidRPr="001254AE">
        <w:rPr>
          <w:sz w:val="24"/>
          <w:szCs w:val="24"/>
          <w:lang w:val="sk-SK"/>
        </w:rPr>
        <w:t xml:space="preserve"> – </w:t>
      </w:r>
      <w:proofErr w:type="spellStart"/>
      <w:r w:rsidRPr="001254AE">
        <w:rPr>
          <w:sz w:val="24"/>
          <w:szCs w:val="24"/>
          <w:lang w:val="sk-SK"/>
        </w:rPr>
        <w:t>European</w:t>
      </w:r>
      <w:proofErr w:type="spellEnd"/>
      <w:r w:rsidRPr="001254AE">
        <w:rPr>
          <w:sz w:val="24"/>
          <w:szCs w:val="24"/>
          <w:lang w:val="sk-SK"/>
        </w:rPr>
        <w:t xml:space="preserve"> </w:t>
      </w:r>
      <w:proofErr w:type="spellStart"/>
      <w:r w:rsidRPr="001254AE">
        <w:rPr>
          <w:sz w:val="24"/>
          <w:szCs w:val="24"/>
          <w:lang w:val="sk-SK"/>
        </w:rPr>
        <w:t>Social</w:t>
      </w:r>
      <w:proofErr w:type="spellEnd"/>
      <w:r w:rsidRPr="001254AE">
        <w:rPr>
          <w:sz w:val="24"/>
          <w:szCs w:val="24"/>
          <w:lang w:val="sk-SK"/>
        </w:rPr>
        <w:t xml:space="preserve"> </w:t>
      </w:r>
      <w:proofErr w:type="spellStart"/>
      <w:r w:rsidRPr="001254AE">
        <w:rPr>
          <w:sz w:val="24"/>
          <w:szCs w:val="24"/>
          <w:lang w:val="sk-SK"/>
        </w:rPr>
        <w:t>Fund</w:t>
      </w:r>
      <w:proofErr w:type="spellEnd"/>
      <w:r w:rsidRPr="001254AE">
        <w:rPr>
          <w:sz w:val="24"/>
          <w:szCs w:val="24"/>
          <w:lang w:val="sk-SK"/>
        </w:rPr>
        <w:t xml:space="preserve">, September 2014;  </w:t>
      </w:r>
    </w:p>
    <w:p w:rsidR="001254AE" w:rsidRPr="001254AE" w:rsidRDefault="001254AE" w:rsidP="0040484A">
      <w:pPr>
        <w:pStyle w:val="Zkladntext"/>
        <w:numPr>
          <w:ilvl w:val="0"/>
          <w:numId w:val="3"/>
        </w:numPr>
        <w:spacing w:before="120" w:after="120"/>
        <w:ind w:left="851" w:hanging="425"/>
        <w:rPr>
          <w:sz w:val="24"/>
          <w:szCs w:val="24"/>
          <w:lang w:val="sk-SK"/>
        </w:rPr>
      </w:pPr>
      <w:proofErr w:type="spellStart"/>
      <w:r w:rsidRPr="001254AE">
        <w:rPr>
          <w:sz w:val="24"/>
          <w:szCs w:val="24"/>
          <w:lang w:val="sk-SK"/>
        </w:rPr>
        <w:t>Programming</w:t>
      </w:r>
      <w:proofErr w:type="spellEnd"/>
      <w:r w:rsidRPr="001254AE">
        <w:rPr>
          <w:sz w:val="24"/>
          <w:szCs w:val="24"/>
          <w:lang w:val="sk-SK"/>
        </w:rPr>
        <w:t xml:space="preserve"> </w:t>
      </w:r>
      <w:proofErr w:type="spellStart"/>
      <w:r w:rsidRPr="001254AE">
        <w:rPr>
          <w:sz w:val="24"/>
          <w:szCs w:val="24"/>
          <w:lang w:val="sk-SK"/>
        </w:rPr>
        <w:t>Period</w:t>
      </w:r>
      <w:proofErr w:type="spellEnd"/>
      <w:r w:rsidRPr="001254AE">
        <w:rPr>
          <w:sz w:val="24"/>
          <w:szCs w:val="24"/>
          <w:lang w:val="sk-SK"/>
        </w:rPr>
        <w:t xml:space="preserve"> 2014-2020 – </w:t>
      </w:r>
      <w:proofErr w:type="spellStart"/>
      <w:r w:rsidRPr="001254AE">
        <w:rPr>
          <w:sz w:val="24"/>
          <w:szCs w:val="24"/>
          <w:lang w:val="sk-SK"/>
        </w:rPr>
        <w:t>Guidance</w:t>
      </w:r>
      <w:proofErr w:type="spellEnd"/>
      <w:r w:rsidRPr="001254AE">
        <w:rPr>
          <w:sz w:val="24"/>
          <w:szCs w:val="24"/>
          <w:lang w:val="sk-SK"/>
        </w:rPr>
        <w:t xml:space="preserve"> </w:t>
      </w:r>
      <w:proofErr w:type="spellStart"/>
      <w:r w:rsidRPr="001254AE">
        <w:rPr>
          <w:sz w:val="24"/>
          <w:szCs w:val="24"/>
          <w:lang w:val="sk-SK"/>
        </w:rPr>
        <w:t>Document</w:t>
      </w:r>
      <w:proofErr w:type="spellEnd"/>
      <w:r w:rsidRPr="001254AE">
        <w:rPr>
          <w:sz w:val="24"/>
          <w:szCs w:val="24"/>
          <w:lang w:val="sk-SK"/>
        </w:rPr>
        <w:t xml:space="preserve"> on Monitoring and </w:t>
      </w:r>
      <w:proofErr w:type="spellStart"/>
      <w:r w:rsidRPr="001254AE">
        <w:rPr>
          <w:sz w:val="24"/>
          <w:szCs w:val="24"/>
          <w:lang w:val="sk-SK"/>
        </w:rPr>
        <w:t>Evaluation</w:t>
      </w:r>
      <w:proofErr w:type="spellEnd"/>
      <w:r w:rsidRPr="001254AE">
        <w:rPr>
          <w:sz w:val="24"/>
          <w:szCs w:val="24"/>
          <w:lang w:val="sk-SK"/>
        </w:rPr>
        <w:t xml:space="preserve"> – ERDF and </w:t>
      </w:r>
      <w:proofErr w:type="spellStart"/>
      <w:r w:rsidRPr="001254AE">
        <w:rPr>
          <w:sz w:val="24"/>
          <w:szCs w:val="24"/>
          <w:lang w:val="sk-SK"/>
        </w:rPr>
        <w:t>Cohesion</w:t>
      </w:r>
      <w:proofErr w:type="spellEnd"/>
      <w:r w:rsidRPr="001254AE">
        <w:rPr>
          <w:sz w:val="24"/>
          <w:szCs w:val="24"/>
          <w:lang w:val="sk-SK"/>
        </w:rPr>
        <w:t xml:space="preserve"> </w:t>
      </w:r>
      <w:proofErr w:type="spellStart"/>
      <w:r w:rsidRPr="001254AE">
        <w:rPr>
          <w:sz w:val="24"/>
          <w:szCs w:val="24"/>
          <w:lang w:val="sk-SK"/>
        </w:rPr>
        <w:t>Fund</w:t>
      </w:r>
      <w:proofErr w:type="spellEnd"/>
      <w:r w:rsidRPr="001254AE">
        <w:rPr>
          <w:sz w:val="24"/>
          <w:szCs w:val="24"/>
          <w:lang w:val="sk-SK"/>
        </w:rPr>
        <w:t>, 2014;</w:t>
      </w:r>
    </w:p>
    <w:p w:rsidR="001254AE" w:rsidRPr="001254AE" w:rsidRDefault="001254AE" w:rsidP="0040484A">
      <w:pPr>
        <w:pStyle w:val="Zkladntext"/>
        <w:numPr>
          <w:ilvl w:val="0"/>
          <w:numId w:val="3"/>
        </w:numPr>
        <w:spacing w:before="120" w:after="120"/>
        <w:ind w:left="851" w:hanging="425"/>
        <w:rPr>
          <w:sz w:val="24"/>
          <w:szCs w:val="24"/>
          <w:lang w:val="sk-SK"/>
        </w:rPr>
      </w:pPr>
      <w:proofErr w:type="spellStart"/>
      <w:r w:rsidRPr="001254AE">
        <w:rPr>
          <w:sz w:val="24"/>
          <w:szCs w:val="24"/>
          <w:lang w:val="sk-SK"/>
        </w:rPr>
        <w:t>Implementation</w:t>
      </w:r>
      <w:proofErr w:type="spellEnd"/>
      <w:r w:rsidRPr="001254AE">
        <w:rPr>
          <w:sz w:val="24"/>
          <w:szCs w:val="24"/>
          <w:lang w:val="sk-SK"/>
        </w:rPr>
        <w:t xml:space="preserve"> </w:t>
      </w:r>
      <w:proofErr w:type="spellStart"/>
      <w:r w:rsidRPr="001254AE">
        <w:rPr>
          <w:sz w:val="24"/>
          <w:szCs w:val="24"/>
          <w:lang w:val="sk-SK"/>
        </w:rPr>
        <w:t>Guidance</w:t>
      </w:r>
      <w:proofErr w:type="spellEnd"/>
      <w:r w:rsidRPr="001254AE">
        <w:rPr>
          <w:sz w:val="24"/>
          <w:szCs w:val="24"/>
          <w:lang w:val="sk-SK"/>
        </w:rPr>
        <w:t xml:space="preserve"> 2014-2020, e-cohesion;</w:t>
      </w:r>
    </w:p>
    <w:p w:rsidR="001254AE" w:rsidRPr="001254AE" w:rsidRDefault="001254AE" w:rsidP="0040484A">
      <w:pPr>
        <w:pStyle w:val="Zkladntext"/>
        <w:numPr>
          <w:ilvl w:val="0"/>
          <w:numId w:val="3"/>
        </w:numPr>
        <w:spacing w:before="120" w:after="120"/>
        <w:ind w:left="851" w:hanging="425"/>
        <w:rPr>
          <w:sz w:val="24"/>
          <w:szCs w:val="24"/>
          <w:lang w:val="sk-SK"/>
        </w:rPr>
      </w:pPr>
      <w:r w:rsidRPr="001254AE">
        <w:rPr>
          <w:sz w:val="24"/>
          <w:szCs w:val="24"/>
          <w:lang w:val="sk-SK"/>
        </w:rPr>
        <w:t>Partnerská dohoda SR na roky 2014 – 2020 (ďalej len „PD SR 2014-2020“);</w:t>
      </w:r>
    </w:p>
    <w:p w:rsidR="001254AE" w:rsidRPr="001254AE" w:rsidRDefault="001254AE" w:rsidP="0040484A">
      <w:pPr>
        <w:pStyle w:val="Zkladntext"/>
        <w:numPr>
          <w:ilvl w:val="0"/>
          <w:numId w:val="3"/>
        </w:numPr>
        <w:spacing w:before="120" w:after="120"/>
        <w:ind w:left="851" w:hanging="425"/>
        <w:rPr>
          <w:sz w:val="24"/>
          <w:szCs w:val="24"/>
          <w:lang w:val="sk-SK"/>
        </w:rPr>
      </w:pPr>
      <w:r w:rsidRPr="001254AE">
        <w:rPr>
          <w:sz w:val="24"/>
          <w:szCs w:val="24"/>
          <w:lang w:val="sk-SK"/>
        </w:rPr>
        <w:t>Systém riadenia Európskych štrukturálnych a investičných fondov. Programové obdobie 2014 – 2020 (ďalej len „SR EŠIF“);</w:t>
      </w:r>
    </w:p>
    <w:p w:rsidR="001254AE" w:rsidRPr="001254AE" w:rsidRDefault="001254AE" w:rsidP="0040484A">
      <w:pPr>
        <w:pStyle w:val="Zkladntext"/>
        <w:numPr>
          <w:ilvl w:val="0"/>
          <w:numId w:val="3"/>
        </w:numPr>
        <w:spacing w:before="120" w:after="120"/>
        <w:ind w:left="851" w:hanging="425"/>
        <w:rPr>
          <w:sz w:val="24"/>
          <w:szCs w:val="24"/>
          <w:lang w:val="sk-SK"/>
        </w:rPr>
      </w:pPr>
      <w:r w:rsidRPr="001254AE">
        <w:rPr>
          <w:sz w:val="24"/>
          <w:szCs w:val="24"/>
          <w:lang w:val="sk-SK"/>
        </w:rPr>
        <w:t>Zákon č. 292/2014 Z. z. o príspevku poskytovanom z európskych štrukturálnych a investičných fondov a o zmene a doplnení niektorých zákonov.</w:t>
      </w:r>
    </w:p>
    <w:p w:rsidR="001254AE" w:rsidRPr="001254AE" w:rsidRDefault="001254AE" w:rsidP="0040484A">
      <w:pPr>
        <w:pStyle w:val="Zkladntext"/>
        <w:numPr>
          <w:ilvl w:val="0"/>
          <w:numId w:val="2"/>
        </w:numPr>
        <w:spacing w:before="120" w:after="120"/>
        <w:ind w:left="426" w:hanging="426"/>
        <w:rPr>
          <w:sz w:val="24"/>
          <w:szCs w:val="24"/>
          <w:lang w:val="sk-SK"/>
        </w:rPr>
      </w:pPr>
      <w:r w:rsidRPr="001254AE">
        <w:rPr>
          <w:sz w:val="24"/>
          <w:szCs w:val="24"/>
          <w:lang w:val="sk-SK"/>
        </w:rPr>
        <w:t xml:space="preserve">ČMU predstavuje zoznam merateľných ukazovateľov (ďalej len „MU“), vrátane finančných ukazovateľov, kľúčových vykonávacích krokov (ďalej len „KVK“) a tzv. iných údajov používaných v rámci implementácie operačných programov (ďalej len </w:t>
      </w:r>
      <w:r w:rsidRPr="001254AE">
        <w:rPr>
          <w:sz w:val="24"/>
          <w:szCs w:val="24"/>
          <w:lang w:val="sk-SK"/>
        </w:rPr>
        <w:lastRenderedPageBreak/>
        <w:t>„OP“) financovaných z EŠIF</w:t>
      </w:r>
      <w:r w:rsidRPr="001254AE">
        <w:rPr>
          <w:sz w:val="24"/>
          <w:szCs w:val="24"/>
          <w:vertAlign w:val="superscript"/>
          <w:lang w:val="sk-SK"/>
        </w:rPr>
        <w:footnoteReference w:id="2"/>
      </w:r>
      <w:r w:rsidRPr="001254AE">
        <w:rPr>
          <w:sz w:val="24"/>
          <w:szCs w:val="24"/>
          <w:lang w:val="sk-SK"/>
        </w:rPr>
        <w:t xml:space="preserve">. Používanie ČMU (príloha č. 1 tohto MP) je záväzné pre všetky subjekty zapojené do procesov monitorovania a implementácie EŠIF. </w:t>
      </w:r>
    </w:p>
    <w:p w:rsidR="001254AE" w:rsidRPr="001254AE" w:rsidRDefault="001254AE" w:rsidP="0040484A">
      <w:pPr>
        <w:pStyle w:val="Zkladntext"/>
        <w:numPr>
          <w:ilvl w:val="0"/>
          <w:numId w:val="2"/>
        </w:numPr>
        <w:spacing w:before="120" w:after="120"/>
        <w:ind w:left="426" w:hanging="426"/>
        <w:rPr>
          <w:sz w:val="24"/>
          <w:szCs w:val="24"/>
          <w:lang w:val="sk-SK"/>
        </w:rPr>
      </w:pPr>
      <w:r w:rsidRPr="001254AE">
        <w:rPr>
          <w:sz w:val="24"/>
          <w:szCs w:val="24"/>
          <w:lang w:val="sk-SK"/>
        </w:rPr>
        <w:t xml:space="preserve">Pri tvorbe a aktualizáciách ČMU spolupracuje správca ČMU s RO. Správca ČMU na základe návrhov RO, ale aj z vlastného podnetu CKO vykonáva zmeny v ČMU, t.j. zaraďuje do ČMU MU a iné údaje, vykonáva ich opravu alebo ich </w:t>
      </w:r>
      <w:proofErr w:type="spellStart"/>
      <w:r w:rsidRPr="001254AE">
        <w:rPr>
          <w:sz w:val="24"/>
          <w:szCs w:val="24"/>
          <w:lang w:val="sk-SK"/>
        </w:rPr>
        <w:t>zneplatňuje</w:t>
      </w:r>
      <w:proofErr w:type="spellEnd"/>
      <w:r w:rsidRPr="001254AE">
        <w:rPr>
          <w:sz w:val="24"/>
          <w:szCs w:val="24"/>
          <w:lang w:val="sk-SK"/>
        </w:rPr>
        <w:t>.</w:t>
      </w:r>
      <w:r w:rsidRPr="001254AE">
        <w:rPr>
          <w:sz w:val="24"/>
          <w:szCs w:val="24"/>
          <w:vertAlign w:val="superscript"/>
          <w:lang w:val="sk-SK"/>
        </w:rPr>
        <w:footnoteReference w:id="3"/>
      </w:r>
    </w:p>
    <w:p w:rsidR="001254AE" w:rsidRPr="001254AE" w:rsidRDefault="001254AE" w:rsidP="0040484A">
      <w:pPr>
        <w:pStyle w:val="Zkladntext"/>
        <w:numPr>
          <w:ilvl w:val="0"/>
          <w:numId w:val="2"/>
        </w:numPr>
        <w:spacing w:before="120" w:after="120"/>
        <w:ind w:left="426" w:hanging="426"/>
        <w:rPr>
          <w:sz w:val="24"/>
          <w:szCs w:val="24"/>
          <w:lang w:val="sk-SK"/>
        </w:rPr>
      </w:pPr>
      <w:r w:rsidRPr="001254AE">
        <w:rPr>
          <w:sz w:val="24"/>
          <w:szCs w:val="24"/>
          <w:lang w:val="sk-SK"/>
        </w:rPr>
        <w:t>Žiadosť o zmenu v ČMU (ďalej len „</w:t>
      </w:r>
      <w:proofErr w:type="spellStart"/>
      <w:r w:rsidRPr="001254AE">
        <w:rPr>
          <w:sz w:val="24"/>
          <w:szCs w:val="24"/>
          <w:lang w:val="sk-SK"/>
        </w:rPr>
        <w:t>ŽoZ</w:t>
      </w:r>
      <w:proofErr w:type="spellEnd"/>
      <w:r w:rsidRPr="001254AE">
        <w:rPr>
          <w:sz w:val="24"/>
          <w:szCs w:val="24"/>
          <w:lang w:val="sk-SK"/>
        </w:rPr>
        <w:t xml:space="preserve">“) predkladá RO v štandardnom  formáte, ktorý je  prílohou č. 3 tohto MP. Návrh na zmenu v ČMU z vlastného podnetu CKO sa nepredkladá v štandardizovanom formáte, ale je predmetom interných postupov CKO ako správcu ČMU. </w:t>
      </w:r>
    </w:p>
    <w:p w:rsidR="001254AE" w:rsidRPr="001254AE" w:rsidRDefault="001254AE" w:rsidP="0040484A">
      <w:pPr>
        <w:pStyle w:val="Zkladntext"/>
        <w:numPr>
          <w:ilvl w:val="0"/>
          <w:numId w:val="2"/>
        </w:numPr>
        <w:spacing w:before="120" w:after="120"/>
        <w:ind w:left="426" w:hanging="426"/>
        <w:rPr>
          <w:sz w:val="24"/>
          <w:szCs w:val="24"/>
          <w:lang w:val="sk-SK"/>
        </w:rPr>
      </w:pPr>
      <w:r w:rsidRPr="001254AE">
        <w:rPr>
          <w:sz w:val="24"/>
          <w:szCs w:val="24"/>
          <w:lang w:val="sk-SK"/>
        </w:rPr>
        <w:t xml:space="preserve">Aktualizovaný ČMU je zverejňovaný na informačnom portáli CKO ako príloha MP. Poradie aktualizácie ČMU sa nevzťahuje na poradie aktualizácie MP ako celku. </w:t>
      </w:r>
    </w:p>
    <w:p w:rsidR="001254AE" w:rsidRPr="001254AE" w:rsidRDefault="001254AE" w:rsidP="0040484A">
      <w:pPr>
        <w:pStyle w:val="Zkladntext"/>
        <w:numPr>
          <w:ilvl w:val="0"/>
          <w:numId w:val="2"/>
        </w:numPr>
        <w:spacing w:before="120" w:after="120"/>
        <w:ind w:left="426" w:hanging="426"/>
        <w:rPr>
          <w:sz w:val="24"/>
          <w:szCs w:val="24"/>
          <w:lang w:val="sk-SK"/>
        </w:rPr>
      </w:pPr>
      <w:r w:rsidRPr="001254AE">
        <w:rPr>
          <w:sz w:val="24"/>
          <w:szCs w:val="24"/>
          <w:lang w:val="sk-SK"/>
        </w:rPr>
        <w:t xml:space="preserve">Zmeny v MP sa uskutočňujú v súlade so SR EŠIF. </w:t>
      </w:r>
    </w:p>
    <w:p w:rsidR="001254AE" w:rsidRPr="001254AE" w:rsidRDefault="001254AE" w:rsidP="0040484A">
      <w:pPr>
        <w:pStyle w:val="Zkladntext"/>
        <w:numPr>
          <w:ilvl w:val="0"/>
          <w:numId w:val="2"/>
        </w:numPr>
        <w:spacing w:before="120" w:after="120"/>
        <w:ind w:left="426" w:hanging="426"/>
        <w:rPr>
          <w:sz w:val="24"/>
          <w:szCs w:val="24"/>
          <w:lang w:val="sk-SK"/>
        </w:rPr>
      </w:pPr>
      <w:r w:rsidRPr="001254AE">
        <w:rPr>
          <w:sz w:val="24"/>
          <w:szCs w:val="24"/>
          <w:lang w:val="sk-SK"/>
        </w:rPr>
        <w:t xml:space="preserve">ČMU je zdrojovou databázou pre vykonávanie monitorovania cez ITMS2014+, ktorý v zmysle zákona č. 292/2014 Z. z. o príspevku poskytovanom z európskych štrukturálnych a investičných fondov a o zmene a doplnení niektorých zákonov spravuje CKO. </w:t>
      </w:r>
    </w:p>
    <w:p w:rsidR="001254AE" w:rsidRPr="001254AE" w:rsidRDefault="001254AE" w:rsidP="001254AE">
      <w:pPr>
        <w:pStyle w:val="MPCKO2"/>
        <w:ind w:left="426" w:hanging="426"/>
      </w:pPr>
      <w:bookmarkStart w:id="5" w:name="_Toc412644023"/>
      <w:bookmarkStart w:id="6" w:name="_Toc418691575"/>
      <w:r>
        <w:t xml:space="preserve">1.1 </w:t>
      </w:r>
      <w:r w:rsidRPr="001254AE">
        <w:t>Hlavné úlohy jednotlivých aktérov tvorby a aktualizácie ČMU v PO 2014-2020</w:t>
      </w:r>
      <w:bookmarkEnd w:id="5"/>
      <w:bookmarkEnd w:id="6"/>
    </w:p>
    <w:p w:rsidR="001254AE" w:rsidRPr="001254AE" w:rsidRDefault="001254AE" w:rsidP="0040484A">
      <w:pPr>
        <w:pStyle w:val="Zkladntext"/>
        <w:numPr>
          <w:ilvl w:val="0"/>
          <w:numId w:val="4"/>
        </w:numPr>
        <w:spacing w:before="120" w:after="120"/>
        <w:ind w:left="426" w:hanging="426"/>
        <w:rPr>
          <w:sz w:val="24"/>
          <w:szCs w:val="24"/>
          <w:lang w:val="sk-SK"/>
        </w:rPr>
      </w:pPr>
      <w:r>
        <w:rPr>
          <w:sz w:val="24"/>
          <w:szCs w:val="24"/>
          <w:lang w:val="sk-SK"/>
        </w:rPr>
        <w:t>CKO:</w:t>
      </w:r>
    </w:p>
    <w:p w:rsidR="001254AE" w:rsidRPr="001254AE" w:rsidRDefault="001254AE" w:rsidP="0040484A">
      <w:pPr>
        <w:pStyle w:val="Zkladntext"/>
        <w:numPr>
          <w:ilvl w:val="0"/>
          <w:numId w:val="5"/>
        </w:numPr>
        <w:spacing w:before="120" w:after="120"/>
        <w:ind w:left="851" w:hanging="425"/>
        <w:rPr>
          <w:sz w:val="24"/>
          <w:szCs w:val="24"/>
          <w:lang w:val="sk-SK"/>
        </w:rPr>
      </w:pPr>
      <w:r w:rsidRPr="001254AE">
        <w:rPr>
          <w:sz w:val="24"/>
          <w:szCs w:val="24"/>
          <w:lang w:val="sk-SK"/>
        </w:rPr>
        <w:t>ako správca ITMS2014+  vykonáva úlohu správcu ČMU;</w:t>
      </w:r>
    </w:p>
    <w:p w:rsidR="001254AE" w:rsidRPr="001254AE" w:rsidRDefault="001254AE" w:rsidP="0040484A">
      <w:pPr>
        <w:pStyle w:val="Zkladntext"/>
        <w:numPr>
          <w:ilvl w:val="0"/>
          <w:numId w:val="5"/>
        </w:numPr>
        <w:spacing w:before="120" w:after="120"/>
        <w:ind w:left="851" w:hanging="425"/>
        <w:rPr>
          <w:sz w:val="24"/>
          <w:szCs w:val="24"/>
          <w:lang w:val="sk-SK"/>
        </w:rPr>
      </w:pPr>
      <w:r w:rsidRPr="001254AE">
        <w:rPr>
          <w:sz w:val="24"/>
          <w:szCs w:val="24"/>
          <w:lang w:val="sk-SK"/>
        </w:rPr>
        <w:t>v súčinnosti s RO a gestormi HP je zodpovedný za aktuálny stav ČMU a úplnosť položiek v ČMU v nadväznosti na schválené OP, definované projektové MU z úrovne RO, gestora HP a CKO a zadministrované zmeny v ČMU;</w:t>
      </w:r>
    </w:p>
    <w:p w:rsidR="001254AE" w:rsidRPr="001254AE" w:rsidRDefault="001254AE" w:rsidP="0040484A">
      <w:pPr>
        <w:pStyle w:val="Zkladntext"/>
        <w:numPr>
          <w:ilvl w:val="0"/>
          <w:numId w:val="5"/>
        </w:numPr>
        <w:spacing w:before="120" w:after="120"/>
        <w:ind w:left="851" w:hanging="425"/>
        <w:rPr>
          <w:sz w:val="24"/>
          <w:szCs w:val="24"/>
          <w:lang w:val="sk-SK"/>
        </w:rPr>
      </w:pPr>
      <w:r w:rsidRPr="001254AE">
        <w:rPr>
          <w:sz w:val="24"/>
          <w:szCs w:val="24"/>
          <w:lang w:val="sk-SK"/>
        </w:rPr>
        <w:t>koordinuje RO  a gestorov HP s cieľom zabezpečiť konzistentnosť ČMU a elimináciu duplicít v ČMU, najmä s cieľom zabezpečenia výkonu zmien v ČMU v súlade s týmto MP;</w:t>
      </w:r>
    </w:p>
    <w:p w:rsidR="001254AE" w:rsidRPr="001254AE" w:rsidRDefault="001254AE" w:rsidP="0040484A">
      <w:pPr>
        <w:pStyle w:val="Zkladntext"/>
        <w:numPr>
          <w:ilvl w:val="0"/>
          <w:numId w:val="5"/>
        </w:numPr>
        <w:spacing w:before="120" w:after="120"/>
        <w:ind w:left="851" w:hanging="425"/>
        <w:rPr>
          <w:sz w:val="24"/>
          <w:szCs w:val="24"/>
          <w:lang w:val="sk-SK"/>
        </w:rPr>
      </w:pPr>
      <w:r w:rsidRPr="001254AE">
        <w:rPr>
          <w:sz w:val="24"/>
          <w:szCs w:val="24"/>
          <w:lang w:val="sk-SK"/>
        </w:rPr>
        <w:t xml:space="preserve">zodpovedá za definovanie tzv. </w:t>
      </w:r>
      <w:proofErr w:type="spellStart"/>
      <w:r w:rsidRPr="001254AE">
        <w:rPr>
          <w:sz w:val="24"/>
          <w:szCs w:val="24"/>
          <w:lang w:val="sk-SK"/>
        </w:rPr>
        <w:t>agregačnej</w:t>
      </w:r>
      <w:proofErr w:type="spellEnd"/>
      <w:r w:rsidRPr="001254AE">
        <w:rPr>
          <w:sz w:val="24"/>
          <w:szCs w:val="24"/>
          <w:lang w:val="sk-SK"/>
        </w:rPr>
        <w:t xml:space="preserve"> mapy MU medzi OP (na základe tzv. </w:t>
      </w:r>
      <w:proofErr w:type="spellStart"/>
      <w:r w:rsidRPr="001254AE">
        <w:rPr>
          <w:sz w:val="24"/>
          <w:szCs w:val="24"/>
          <w:lang w:val="sk-SK"/>
        </w:rPr>
        <w:t>agregačnej</w:t>
      </w:r>
      <w:proofErr w:type="spellEnd"/>
      <w:r w:rsidRPr="001254AE">
        <w:rPr>
          <w:sz w:val="24"/>
          <w:szCs w:val="24"/>
          <w:lang w:val="sk-SK"/>
        </w:rPr>
        <w:t xml:space="preserve"> mapy MU na úrovni OP vypracovanej RO);</w:t>
      </w:r>
    </w:p>
    <w:p w:rsidR="001254AE" w:rsidRPr="001254AE" w:rsidRDefault="001254AE" w:rsidP="0040484A">
      <w:pPr>
        <w:pStyle w:val="Zkladntext"/>
        <w:numPr>
          <w:ilvl w:val="0"/>
          <w:numId w:val="5"/>
        </w:numPr>
        <w:spacing w:before="120" w:after="120"/>
        <w:ind w:left="851" w:hanging="425"/>
        <w:rPr>
          <w:sz w:val="24"/>
          <w:szCs w:val="24"/>
          <w:lang w:val="sk-SK"/>
        </w:rPr>
      </w:pPr>
      <w:r w:rsidRPr="001254AE">
        <w:rPr>
          <w:sz w:val="24"/>
          <w:szCs w:val="24"/>
          <w:lang w:val="sk-SK"/>
        </w:rPr>
        <w:t>informuje RO a ostatné subjekty zapojené do procesov monitorovania a implementujúce EŠIF o aktualizáciách v ČMU;</w:t>
      </w:r>
    </w:p>
    <w:p w:rsidR="001254AE" w:rsidRPr="001254AE" w:rsidRDefault="001254AE" w:rsidP="0040484A">
      <w:pPr>
        <w:pStyle w:val="Zkladntext"/>
        <w:numPr>
          <w:ilvl w:val="0"/>
          <w:numId w:val="5"/>
        </w:numPr>
        <w:spacing w:before="120" w:after="120"/>
        <w:ind w:left="851" w:hanging="425"/>
        <w:rPr>
          <w:sz w:val="24"/>
          <w:szCs w:val="24"/>
          <w:lang w:val="sk-SK"/>
        </w:rPr>
      </w:pPr>
      <w:r w:rsidRPr="001254AE">
        <w:rPr>
          <w:sz w:val="24"/>
          <w:szCs w:val="24"/>
          <w:lang w:val="sk-SK"/>
        </w:rPr>
        <w:t>zabezpečuje funkcionalitu ITMS2014+ vo vzťahu k podpore ČMU v ITMS2014+.</w:t>
      </w:r>
    </w:p>
    <w:p w:rsidR="001254AE" w:rsidRPr="001254AE" w:rsidRDefault="001254AE" w:rsidP="0040484A">
      <w:pPr>
        <w:pStyle w:val="Zkladntext"/>
        <w:numPr>
          <w:ilvl w:val="0"/>
          <w:numId w:val="4"/>
        </w:numPr>
        <w:spacing w:before="120" w:after="120"/>
        <w:ind w:left="426" w:hanging="426"/>
        <w:rPr>
          <w:sz w:val="24"/>
          <w:szCs w:val="24"/>
          <w:lang w:val="sk-SK"/>
        </w:rPr>
      </w:pPr>
      <w:r w:rsidRPr="001254AE">
        <w:rPr>
          <w:sz w:val="24"/>
          <w:szCs w:val="24"/>
          <w:lang w:val="sk-SK"/>
        </w:rPr>
        <w:t>Riadiaci orgán</w:t>
      </w:r>
      <w:r>
        <w:rPr>
          <w:sz w:val="24"/>
          <w:szCs w:val="24"/>
          <w:lang w:val="sk-SK"/>
        </w:rPr>
        <w:t>:</w:t>
      </w:r>
    </w:p>
    <w:p w:rsidR="001254AE" w:rsidRPr="001254AE" w:rsidRDefault="001254AE" w:rsidP="0040484A">
      <w:pPr>
        <w:pStyle w:val="Zkladntext"/>
        <w:numPr>
          <w:ilvl w:val="0"/>
          <w:numId w:val="6"/>
        </w:numPr>
        <w:spacing w:before="120" w:after="120"/>
        <w:ind w:left="851" w:hanging="425"/>
        <w:rPr>
          <w:sz w:val="24"/>
          <w:szCs w:val="24"/>
          <w:lang w:val="sk-SK"/>
        </w:rPr>
      </w:pPr>
      <w:r w:rsidRPr="001254AE">
        <w:rPr>
          <w:sz w:val="24"/>
          <w:szCs w:val="24"/>
          <w:lang w:val="sk-SK"/>
        </w:rPr>
        <w:t>predkladá správcovi ČMU návrhy na zaradenie položiek do ČMU, pričom zodpovedá za úplnosť, správnosť a aktuálnosť predložených návrhov;</w:t>
      </w:r>
    </w:p>
    <w:p w:rsidR="001254AE" w:rsidRPr="001254AE" w:rsidRDefault="001254AE" w:rsidP="0040484A">
      <w:pPr>
        <w:pStyle w:val="Zkladntext"/>
        <w:numPr>
          <w:ilvl w:val="0"/>
          <w:numId w:val="6"/>
        </w:numPr>
        <w:spacing w:before="120" w:after="120"/>
        <w:ind w:left="851" w:hanging="425"/>
        <w:rPr>
          <w:sz w:val="24"/>
          <w:szCs w:val="24"/>
          <w:lang w:val="sk-SK"/>
        </w:rPr>
      </w:pPr>
      <w:r w:rsidRPr="001254AE">
        <w:rPr>
          <w:sz w:val="24"/>
          <w:szCs w:val="24"/>
          <w:lang w:val="sk-SK"/>
        </w:rPr>
        <w:t>na návrh gestora HP zaraďuje medzi MU tie, ktorými sa zabezpečí sledovanie príspevku k napĺňaniu HP;</w:t>
      </w:r>
    </w:p>
    <w:p w:rsidR="001254AE" w:rsidRPr="001254AE" w:rsidRDefault="001254AE" w:rsidP="0040484A">
      <w:pPr>
        <w:pStyle w:val="Zkladntext"/>
        <w:numPr>
          <w:ilvl w:val="0"/>
          <w:numId w:val="6"/>
        </w:numPr>
        <w:spacing w:before="120" w:after="120"/>
        <w:ind w:left="851" w:hanging="425"/>
        <w:rPr>
          <w:sz w:val="24"/>
          <w:szCs w:val="24"/>
          <w:lang w:val="sk-SK"/>
        </w:rPr>
      </w:pPr>
      <w:r w:rsidRPr="001254AE">
        <w:rPr>
          <w:sz w:val="24"/>
          <w:szCs w:val="24"/>
          <w:lang w:val="sk-SK"/>
        </w:rPr>
        <w:t>predkladá správcovi ČMU návrhy na zmenu v ČMU, pričom zodpovedá za</w:t>
      </w:r>
    </w:p>
    <w:p w:rsidR="001254AE" w:rsidRPr="001254AE" w:rsidRDefault="001254AE" w:rsidP="0040484A">
      <w:pPr>
        <w:pStyle w:val="Zkladntext"/>
        <w:numPr>
          <w:ilvl w:val="0"/>
          <w:numId w:val="6"/>
        </w:numPr>
        <w:spacing w:before="120" w:after="120"/>
        <w:ind w:left="851" w:hanging="425"/>
        <w:rPr>
          <w:sz w:val="24"/>
          <w:szCs w:val="24"/>
          <w:lang w:val="sk-SK"/>
        </w:rPr>
      </w:pPr>
      <w:r w:rsidRPr="001254AE">
        <w:rPr>
          <w:sz w:val="24"/>
          <w:szCs w:val="24"/>
          <w:lang w:val="sk-SK"/>
        </w:rPr>
        <w:t xml:space="preserve">vyplnenie a predloženie formuláru </w:t>
      </w:r>
      <w:proofErr w:type="spellStart"/>
      <w:r w:rsidRPr="001254AE">
        <w:rPr>
          <w:sz w:val="24"/>
          <w:szCs w:val="24"/>
          <w:lang w:val="sk-SK"/>
        </w:rPr>
        <w:t>ŽoZ</w:t>
      </w:r>
      <w:proofErr w:type="spellEnd"/>
      <w:r w:rsidRPr="001254AE">
        <w:rPr>
          <w:sz w:val="24"/>
          <w:szCs w:val="24"/>
          <w:lang w:val="sk-SK"/>
        </w:rPr>
        <w:t xml:space="preserve"> v ČMU, vrátane zdôvodnenia návrhu na zmenu v ČMU;</w:t>
      </w:r>
    </w:p>
    <w:p w:rsidR="001254AE" w:rsidRPr="001254AE" w:rsidRDefault="001254AE" w:rsidP="0040484A">
      <w:pPr>
        <w:pStyle w:val="Zkladntext"/>
        <w:numPr>
          <w:ilvl w:val="0"/>
          <w:numId w:val="6"/>
        </w:numPr>
        <w:spacing w:before="120" w:after="120"/>
        <w:ind w:left="851" w:hanging="425"/>
        <w:rPr>
          <w:sz w:val="24"/>
          <w:szCs w:val="24"/>
          <w:lang w:val="sk-SK"/>
        </w:rPr>
      </w:pPr>
      <w:r w:rsidRPr="001254AE">
        <w:rPr>
          <w:sz w:val="24"/>
          <w:szCs w:val="24"/>
          <w:lang w:val="sk-SK"/>
        </w:rPr>
        <w:lastRenderedPageBreak/>
        <w:t xml:space="preserve">zodpovedá za definovanie tzv. </w:t>
      </w:r>
      <w:proofErr w:type="spellStart"/>
      <w:r w:rsidRPr="001254AE">
        <w:rPr>
          <w:sz w:val="24"/>
          <w:szCs w:val="24"/>
          <w:lang w:val="sk-SK"/>
        </w:rPr>
        <w:t>agregačnej</w:t>
      </w:r>
      <w:proofErr w:type="spellEnd"/>
      <w:r w:rsidRPr="001254AE">
        <w:rPr>
          <w:sz w:val="24"/>
          <w:szCs w:val="24"/>
          <w:lang w:val="sk-SK"/>
        </w:rPr>
        <w:t xml:space="preserve"> mapy MU na úrovni OP v rámci intervenčnej logiky a programovej štruktúry OP, v rámci skupín MU a v rámci špecifických charakteristík MU (vytvorenie </w:t>
      </w:r>
      <w:proofErr w:type="spellStart"/>
      <w:r w:rsidRPr="001254AE">
        <w:rPr>
          <w:sz w:val="24"/>
          <w:szCs w:val="24"/>
          <w:lang w:val="sk-SK"/>
        </w:rPr>
        <w:t>agregačnej</w:t>
      </w:r>
      <w:proofErr w:type="spellEnd"/>
      <w:r w:rsidRPr="001254AE">
        <w:rPr>
          <w:sz w:val="24"/>
          <w:szCs w:val="24"/>
          <w:lang w:val="sk-SK"/>
        </w:rPr>
        <w:t xml:space="preserve"> mapy na úrovni OP je nevyhnutnou podmienkou pre zostavenie </w:t>
      </w:r>
      <w:proofErr w:type="spellStart"/>
      <w:r w:rsidRPr="001254AE">
        <w:rPr>
          <w:sz w:val="24"/>
          <w:szCs w:val="24"/>
          <w:lang w:val="sk-SK"/>
        </w:rPr>
        <w:t>agregačnej</w:t>
      </w:r>
      <w:proofErr w:type="spellEnd"/>
      <w:r w:rsidRPr="001254AE">
        <w:rPr>
          <w:sz w:val="24"/>
          <w:szCs w:val="24"/>
          <w:lang w:val="sk-SK"/>
        </w:rPr>
        <w:t xml:space="preserve"> mapy medzi jednotlivými OP, ktorá následne slúži ako východiskový podklad pre zhodnotenie cieľov dosahovaných v rámci EŠIF); </w:t>
      </w:r>
    </w:p>
    <w:p w:rsidR="001254AE" w:rsidRPr="001254AE" w:rsidRDefault="001254AE" w:rsidP="0040484A">
      <w:pPr>
        <w:pStyle w:val="Zkladntext"/>
        <w:numPr>
          <w:ilvl w:val="0"/>
          <w:numId w:val="6"/>
        </w:numPr>
        <w:spacing w:before="120" w:after="120"/>
        <w:ind w:left="851" w:hanging="425"/>
        <w:rPr>
          <w:sz w:val="24"/>
          <w:szCs w:val="24"/>
          <w:lang w:val="sk-SK"/>
        </w:rPr>
      </w:pPr>
      <w:r w:rsidRPr="001254AE">
        <w:rPr>
          <w:sz w:val="24"/>
          <w:szCs w:val="24"/>
          <w:lang w:val="sk-SK"/>
        </w:rPr>
        <w:t>poskytuje súčinnosť správcovi ČMU pri zabezpečení jeho aktuálnosti;</w:t>
      </w:r>
    </w:p>
    <w:p w:rsidR="001254AE" w:rsidRPr="001254AE" w:rsidRDefault="001254AE" w:rsidP="0040484A">
      <w:pPr>
        <w:pStyle w:val="Zkladntext"/>
        <w:numPr>
          <w:ilvl w:val="0"/>
          <w:numId w:val="6"/>
        </w:numPr>
        <w:spacing w:before="120" w:after="120"/>
        <w:ind w:left="851" w:hanging="425"/>
        <w:rPr>
          <w:sz w:val="24"/>
          <w:szCs w:val="24"/>
          <w:lang w:val="sk-SK"/>
        </w:rPr>
      </w:pPr>
      <w:r w:rsidRPr="001254AE">
        <w:rPr>
          <w:sz w:val="24"/>
          <w:szCs w:val="24"/>
          <w:lang w:val="sk-SK"/>
        </w:rPr>
        <w:t>zodpovedá za efektívne využívanie MU a iných údajov zaradených v ČMU v priebehu celého PO 2014-2020.</w:t>
      </w:r>
    </w:p>
    <w:p w:rsidR="001254AE" w:rsidRPr="001254AE" w:rsidRDefault="001254AE" w:rsidP="0040484A">
      <w:pPr>
        <w:pStyle w:val="Zkladntext"/>
        <w:numPr>
          <w:ilvl w:val="0"/>
          <w:numId w:val="4"/>
        </w:numPr>
        <w:spacing w:before="120" w:after="120"/>
        <w:ind w:left="426" w:hanging="426"/>
        <w:rPr>
          <w:sz w:val="24"/>
          <w:szCs w:val="24"/>
          <w:lang w:val="sk-SK"/>
        </w:rPr>
      </w:pPr>
      <w:r w:rsidRPr="001254AE">
        <w:rPr>
          <w:sz w:val="24"/>
          <w:szCs w:val="24"/>
          <w:lang w:val="sk-SK"/>
        </w:rPr>
        <w:t>Gestor HP</w:t>
      </w:r>
      <w:r>
        <w:rPr>
          <w:sz w:val="24"/>
          <w:szCs w:val="24"/>
          <w:lang w:val="sk-SK"/>
        </w:rPr>
        <w:t>:</w:t>
      </w:r>
    </w:p>
    <w:p w:rsidR="001254AE" w:rsidRPr="001254AE" w:rsidRDefault="001254AE" w:rsidP="0040484A">
      <w:pPr>
        <w:pStyle w:val="Zkladntext"/>
        <w:numPr>
          <w:ilvl w:val="0"/>
          <w:numId w:val="7"/>
        </w:numPr>
        <w:spacing w:before="120" w:after="120"/>
        <w:ind w:left="851" w:hanging="425"/>
        <w:rPr>
          <w:sz w:val="24"/>
          <w:szCs w:val="24"/>
          <w:lang w:val="sk-SK"/>
        </w:rPr>
      </w:pPr>
      <w:r w:rsidRPr="001254AE">
        <w:rPr>
          <w:sz w:val="24"/>
          <w:szCs w:val="24"/>
          <w:lang w:val="sk-SK"/>
        </w:rPr>
        <w:t>spolupracuje s RO a poskytuje im súčinnosť pri definovaní relevancie MU jednotlivých OP k  HP;</w:t>
      </w:r>
    </w:p>
    <w:p w:rsidR="001254AE" w:rsidRPr="001254AE" w:rsidRDefault="001254AE" w:rsidP="0040484A">
      <w:pPr>
        <w:pStyle w:val="Zkladntext"/>
        <w:numPr>
          <w:ilvl w:val="0"/>
          <w:numId w:val="7"/>
        </w:numPr>
        <w:spacing w:before="120" w:after="120"/>
        <w:ind w:left="851" w:hanging="425"/>
        <w:rPr>
          <w:sz w:val="24"/>
          <w:szCs w:val="24"/>
          <w:lang w:val="sk-SK"/>
        </w:rPr>
      </w:pPr>
      <w:r w:rsidRPr="001254AE">
        <w:rPr>
          <w:sz w:val="24"/>
          <w:szCs w:val="24"/>
          <w:lang w:val="sk-SK"/>
        </w:rPr>
        <w:t xml:space="preserve">môže RO navrhovať špeciálne MU projektu s príspevkom k HP; </w:t>
      </w:r>
    </w:p>
    <w:p w:rsidR="001254AE" w:rsidRPr="001254AE" w:rsidRDefault="001254AE" w:rsidP="0040484A">
      <w:pPr>
        <w:pStyle w:val="Zkladntext"/>
        <w:numPr>
          <w:ilvl w:val="0"/>
          <w:numId w:val="7"/>
        </w:numPr>
        <w:spacing w:before="120" w:after="120"/>
        <w:ind w:left="851" w:hanging="425"/>
        <w:rPr>
          <w:sz w:val="24"/>
          <w:szCs w:val="24"/>
          <w:lang w:val="sk-SK"/>
        </w:rPr>
      </w:pPr>
      <w:r w:rsidRPr="001254AE">
        <w:rPr>
          <w:sz w:val="24"/>
          <w:szCs w:val="24"/>
          <w:lang w:val="sk-SK"/>
        </w:rPr>
        <w:t>môže RO navrhovať iné údaje , ktoré sú sledované za účelom sledovania napĺňania HP;</w:t>
      </w:r>
    </w:p>
    <w:p w:rsidR="001254AE" w:rsidRPr="001254AE" w:rsidRDefault="001254AE" w:rsidP="0040484A">
      <w:pPr>
        <w:pStyle w:val="Zkladntext"/>
        <w:numPr>
          <w:ilvl w:val="0"/>
          <w:numId w:val="7"/>
        </w:numPr>
        <w:spacing w:before="120" w:after="120"/>
        <w:ind w:left="851" w:hanging="425"/>
        <w:rPr>
          <w:sz w:val="24"/>
          <w:szCs w:val="24"/>
          <w:lang w:val="sk-SK"/>
        </w:rPr>
      </w:pPr>
      <w:r w:rsidRPr="001254AE">
        <w:rPr>
          <w:sz w:val="24"/>
          <w:szCs w:val="24"/>
          <w:lang w:val="sk-SK"/>
        </w:rPr>
        <w:t>poskytuje súčinnosť správcovi ČMU pri zabezpečení jeho aktuálnosti.</w:t>
      </w:r>
    </w:p>
    <w:p w:rsidR="00850467" w:rsidRPr="007A0A10" w:rsidRDefault="00850467" w:rsidP="00850467">
      <w:pPr>
        <w:pStyle w:val="MPCKO1"/>
      </w:pPr>
      <w:bookmarkStart w:id="7" w:name="_Toc404872046"/>
      <w:bookmarkStart w:id="8" w:name="_Toc404872121"/>
      <w:bookmarkStart w:id="9" w:name="_Toc418691576"/>
      <w:r>
        <w:t xml:space="preserve">2 </w:t>
      </w:r>
      <w:bookmarkEnd w:id="7"/>
      <w:bookmarkEnd w:id="8"/>
      <w:r w:rsidR="001254AE" w:rsidRPr="001254AE">
        <w:t>Základné pojmy a definície</w:t>
      </w:r>
      <w:bookmarkEnd w:id="9"/>
    </w:p>
    <w:p w:rsidR="001254AE" w:rsidRPr="001254AE" w:rsidRDefault="001254AE" w:rsidP="0040484A">
      <w:pPr>
        <w:pStyle w:val="Zkladntext"/>
        <w:numPr>
          <w:ilvl w:val="0"/>
          <w:numId w:val="8"/>
        </w:numPr>
        <w:spacing w:before="120" w:after="120"/>
        <w:ind w:left="426" w:hanging="426"/>
        <w:rPr>
          <w:sz w:val="24"/>
          <w:lang w:val="sk-SK"/>
        </w:rPr>
      </w:pPr>
      <w:r w:rsidRPr="001254AE">
        <w:rPr>
          <w:b/>
          <w:sz w:val="24"/>
          <w:lang w:val="sk-SK"/>
        </w:rPr>
        <w:t xml:space="preserve">Merateľný ukazovateľ </w:t>
      </w:r>
      <w:r w:rsidRPr="001254AE">
        <w:rPr>
          <w:sz w:val="24"/>
          <w:lang w:val="sk-SK"/>
        </w:rPr>
        <w:t>je hlavným  nástrojom monitorovania a hodnotenia pokroku pri dosahovaní cieľov OP. Predstavuje východiskovú informáciu pri preskúmavaní výkonnosti programu. K základnej charakteristike MU patrí jeho názov, definícia, metóda výpočtu, merná jednotka, v ktorej sa udávajú dosahované hodnoty MU a čas plnenia. V ČMU sa priraďujú k MU ďalšie atribúty, ktoré charakterizujú MU z hľadiska jeho zaradenia v hierarchii tematických cieľov EŠIF, z hľadiska relevantnosti k plneniu cieľov</w:t>
      </w:r>
      <w:r w:rsidRPr="001254AE" w:rsidDel="0032384A">
        <w:rPr>
          <w:sz w:val="24"/>
          <w:lang w:val="sk-SK"/>
        </w:rPr>
        <w:t xml:space="preserve"> </w:t>
      </w:r>
      <w:r w:rsidRPr="001254AE">
        <w:rPr>
          <w:sz w:val="24"/>
          <w:lang w:val="sk-SK"/>
        </w:rPr>
        <w:t>HP z hľadiska programovej štruktúry a pod.</w:t>
      </w:r>
      <w:r w:rsidRPr="001254AE">
        <w:rPr>
          <w:sz w:val="24"/>
          <w:vertAlign w:val="superscript"/>
          <w:lang w:val="sk-SK"/>
        </w:rPr>
        <w:footnoteReference w:id="4"/>
      </w:r>
      <w:r w:rsidRPr="001254AE">
        <w:rPr>
          <w:sz w:val="24"/>
          <w:lang w:val="sk-SK"/>
        </w:rPr>
        <w:t xml:space="preserve"> V súlade s článkom 27 ods. 4 všeobecného nariadenia sa MU na úrovni OP delia na </w:t>
      </w:r>
      <w:r w:rsidRPr="001254AE">
        <w:rPr>
          <w:i/>
          <w:sz w:val="24"/>
          <w:lang w:val="sk-SK"/>
        </w:rPr>
        <w:t>MU výstupov, výsledkov a finančné ukazovatele</w:t>
      </w:r>
      <w:r w:rsidRPr="001254AE">
        <w:rPr>
          <w:sz w:val="24"/>
          <w:lang w:val="sk-SK"/>
        </w:rPr>
        <w:t>.</w:t>
      </w:r>
    </w:p>
    <w:p w:rsidR="001254AE" w:rsidRPr="001254AE" w:rsidRDefault="001254AE" w:rsidP="0040484A">
      <w:pPr>
        <w:pStyle w:val="Zkladntext"/>
        <w:numPr>
          <w:ilvl w:val="0"/>
          <w:numId w:val="8"/>
        </w:numPr>
        <w:spacing w:before="120" w:after="120"/>
        <w:ind w:left="426" w:hanging="426"/>
        <w:rPr>
          <w:sz w:val="24"/>
          <w:lang w:val="sk-SK"/>
        </w:rPr>
      </w:pPr>
      <w:r w:rsidRPr="001254AE">
        <w:rPr>
          <w:b/>
          <w:sz w:val="24"/>
          <w:lang w:val="sk-SK"/>
        </w:rPr>
        <w:t xml:space="preserve">Finančné ukazovatele </w:t>
      </w:r>
      <w:r w:rsidRPr="001254AE">
        <w:rPr>
          <w:sz w:val="24"/>
          <w:szCs w:val="22"/>
          <w:lang w:val="sk-SK"/>
        </w:rPr>
        <w:t xml:space="preserve">charakterizujú finančný pokrok v rámci prioritných osí (ďalej aj „PO“) jednotlivých OP. Sú odvodené z aktuálneho stavu schvaľovania, kontrahovania a čerpania za  jednotlivé projekty a sumárne označujú finančné objemy za celú PO pre nasledovné položky: schválené projekty, </w:t>
      </w:r>
      <w:proofErr w:type="spellStart"/>
      <w:r w:rsidRPr="001254AE">
        <w:rPr>
          <w:sz w:val="24"/>
          <w:szCs w:val="22"/>
          <w:lang w:val="sk-SK"/>
        </w:rPr>
        <w:t>zazmluvnené</w:t>
      </w:r>
      <w:proofErr w:type="spellEnd"/>
      <w:r w:rsidRPr="001254AE">
        <w:rPr>
          <w:sz w:val="24"/>
          <w:szCs w:val="22"/>
          <w:lang w:val="sk-SK"/>
        </w:rPr>
        <w:t xml:space="preserve"> projekty, výdavky realizované prijímateľmi, výdavky overené a schválené </w:t>
      </w:r>
      <w:r w:rsidRPr="001254AE">
        <w:rPr>
          <w:sz w:val="24"/>
          <w:lang w:val="sk-SK"/>
        </w:rPr>
        <w:t xml:space="preserve"> certifikačným orgánom. (Pre potreby výkonnostného rámca sa nastavuje jeden finančný ukazovateľ na úrovni prioritnej osi OP. V prípade komplexných prioritných osí programu sa finančné ukazovatele nastavujú osobitne s ohľadom na EŠIF a kategóriu regiónu). </w:t>
      </w:r>
    </w:p>
    <w:p w:rsidR="001254AE" w:rsidRPr="001254AE" w:rsidRDefault="001254AE" w:rsidP="0040484A">
      <w:pPr>
        <w:pStyle w:val="Zkladntext"/>
        <w:numPr>
          <w:ilvl w:val="0"/>
          <w:numId w:val="8"/>
        </w:numPr>
        <w:spacing w:before="120" w:after="120"/>
        <w:ind w:left="426" w:hanging="426"/>
        <w:rPr>
          <w:sz w:val="24"/>
          <w:lang w:val="sk-SK"/>
        </w:rPr>
      </w:pPr>
      <w:r w:rsidRPr="001254AE">
        <w:rPr>
          <w:b/>
          <w:sz w:val="24"/>
          <w:lang w:val="sk-SK"/>
        </w:rPr>
        <w:t xml:space="preserve">MU  výstupov  </w:t>
      </w:r>
      <w:r w:rsidRPr="001254AE">
        <w:rPr>
          <w:sz w:val="24"/>
          <w:lang w:val="sk-SK"/>
        </w:rPr>
        <w:t>súvisia s podporovanými operáciami (čl. 96 ods. 2, písm. b) (</w:t>
      </w:r>
      <w:proofErr w:type="spellStart"/>
      <w:r w:rsidRPr="001254AE">
        <w:rPr>
          <w:sz w:val="24"/>
          <w:lang w:val="sk-SK"/>
        </w:rPr>
        <w:t>iv</w:t>
      </w:r>
      <w:proofErr w:type="spellEnd"/>
      <w:r w:rsidRPr="001254AE">
        <w:rPr>
          <w:sz w:val="24"/>
          <w:lang w:val="sk-SK"/>
        </w:rPr>
        <w:t xml:space="preserve">) všeobecného nariadenia) pre každú investičnú prioritu (s výnimkou prioritnej osi týkajúcej sa technickej pomoci), a to vrátane kvantifikovanej cieľovej hodnoty, ktoré by podľa očakávania mali v súlade s pravidlami pre jednotlivé fondy prispieť k dosiahnutiu </w:t>
      </w:r>
      <w:r w:rsidRPr="001254AE">
        <w:rPr>
          <w:sz w:val="24"/>
          <w:lang w:val="sk-SK"/>
        </w:rPr>
        <w:lastRenderedPageBreak/>
        <w:t>výsledkov.</w:t>
      </w:r>
      <w:r w:rsidRPr="001254AE">
        <w:rPr>
          <w:sz w:val="24"/>
          <w:vertAlign w:val="superscript"/>
          <w:lang w:val="sk-SK"/>
        </w:rPr>
        <w:footnoteReference w:id="5"/>
      </w:r>
      <w:r w:rsidRPr="001254AE">
        <w:rPr>
          <w:sz w:val="24"/>
          <w:lang w:val="sk-SK"/>
        </w:rPr>
        <w:t xml:space="preserve"> Sú priamymi</w:t>
      </w:r>
      <w:r w:rsidRPr="001254AE">
        <w:rPr>
          <w:i/>
          <w:sz w:val="24"/>
          <w:lang w:val="sk-SK"/>
        </w:rPr>
        <w:t xml:space="preserve"> </w:t>
      </w:r>
      <w:r w:rsidRPr="001254AE">
        <w:rPr>
          <w:sz w:val="24"/>
          <w:lang w:val="sk-SK"/>
        </w:rPr>
        <w:t>a okamžitými produktmi operácií. Ich monitorovanie umožňuje sledovať plnenie aktivít v súlade s harmonogramom projektu.</w:t>
      </w:r>
    </w:p>
    <w:p w:rsidR="001254AE" w:rsidRPr="001254AE" w:rsidRDefault="001254AE" w:rsidP="0040484A">
      <w:pPr>
        <w:pStyle w:val="Zkladntext"/>
        <w:numPr>
          <w:ilvl w:val="0"/>
          <w:numId w:val="8"/>
        </w:numPr>
        <w:spacing w:before="120" w:after="120"/>
        <w:ind w:left="426" w:hanging="426"/>
        <w:rPr>
          <w:sz w:val="24"/>
          <w:lang w:val="sk-SK"/>
        </w:rPr>
      </w:pPr>
      <w:r w:rsidRPr="001254AE">
        <w:rPr>
          <w:b/>
          <w:sz w:val="24"/>
          <w:lang w:val="sk-SK"/>
        </w:rPr>
        <w:t xml:space="preserve">MU výsledkov </w:t>
      </w:r>
      <w:r w:rsidRPr="001254AE">
        <w:rPr>
          <w:sz w:val="24"/>
          <w:lang w:val="sk-SK"/>
        </w:rPr>
        <w:t>sa vzťahujú na definované špecifické ciele prioritných osí OP s priamou väzbou na relevantné investičné priority a tematické ciele (čl. 96 ods. 2, písm. b) (</w:t>
      </w:r>
      <w:proofErr w:type="spellStart"/>
      <w:r w:rsidRPr="001254AE">
        <w:rPr>
          <w:sz w:val="24"/>
          <w:lang w:val="sk-SK"/>
        </w:rPr>
        <w:t>ii</w:t>
      </w:r>
      <w:proofErr w:type="spellEnd"/>
      <w:r w:rsidRPr="001254AE">
        <w:rPr>
          <w:sz w:val="24"/>
          <w:lang w:val="sk-SK"/>
        </w:rPr>
        <w:t xml:space="preserve">) všeobecného nariadenia) spolu s východiskovou a cieľovou hodnotou, podľa potreby kvantifikované, a to v súlade s pravidlami pre jednotlivé fondy. Poskytujú informáciu o určitom merateľnom aspekte dosahovaného výsledku. Slúžia na sledovanie pokroku v plnení špecifických cieľov OP. Keďže sú dôležitým meradlom pokroku v implementácii, musia spĺňať určité kvalitatívne kritéria: vystihovať podstatné stránky podporovanej intervencie, mať zrozumiteľnú a jednoznačnú interpretáciu a zber potrebných údajov by mal byť jednoduchý a rýchly. </w:t>
      </w:r>
      <w:r w:rsidRPr="001254AE">
        <w:rPr>
          <w:sz w:val="24"/>
          <w:szCs w:val="22"/>
          <w:lang w:val="sk-SK"/>
        </w:rPr>
        <w:t>Plánovaný výsledok je osobitným rozmerom blahobytu a pokroku ľudí</w:t>
      </w:r>
      <w:r w:rsidRPr="001254AE">
        <w:rPr>
          <w:rStyle w:val="Odkaznapoznmkupodiarou"/>
          <w:sz w:val="24"/>
          <w:szCs w:val="22"/>
          <w:lang w:val="sk-SK"/>
        </w:rPr>
        <w:footnoteReference w:id="6"/>
      </w:r>
      <w:r w:rsidRPr="001254AE">
        <w:rPr>
          <w:sz w:val="24"/>
          <w:szCs w:val="22"/>
          <w:lang w:val="sk-SK"/>
        </w:rPr>
        <w:t xml:space="preserve">, ktorý motivuje k politickým opatreniam, t. j. čo sa má zmeniť s príspevkom navrhovaných intervencií. V prípade ESF je plánovaným výsledkom očakávaný účinok programu na účastníkov alebo subjekty, napr. </w:t>
      </w:r>
      <w:r w:rsidRPr="001254AE">
        <w:rPr>
          <w:spacing w:val="1"/>
          <w:sz w:val="24"/>
          <w:szCs w:val="22"/>
          <w:lang w:val="sk-SK"/>
        </w:rPr>
        <w:t xml:space="preserve"> </w:t>
      </w:r>
      <w:r w:rsidRPr="001254AE">
        <w:rPr>
          <w:sz w:val="24"/>
          <w:szCs w:val="22"/>
          <w:lang w:val="sk-SK"/>
        </w:rPr>
        <w:t>zamestnanecké postavenie účastníkov, t. j. ide o zmenu situácie subjektov</w:t>
      </w:r>
      <w:r w:rsidRPr="001254AE">
        <w:rPr>
          <w:spacing w:val="1"/>
          <w:sz w:val="24"/>
          <w:szCs w:val="22"/>
          <w:lang w:val="sk-SK"/>
        </w:rPr>
        <w:t xml:space="preserve"> </w:t>
      </w:r>
      <w:r w:rsidRPr="001254AE">
        <w:rPr>
          <w:spacing w:val="2"/>
          <w:sz w:val="24"/>
          <w:szCs w:val="22"/>
          <w:lang w:val="sk-SK"/>
        </w:rPr>
        <w:t xml:space="preserve">alebo </w:t>
      </w:r>
      <w:r w:rsidRPr="001254AE">
        <w:rPr>
          <w:sz w:val="24"/>
          <w:szCs w:val="22"/>
          <w:lang w:val="sk-SK"/>
        </w:rPr>
        <w:t xml:space="preserve">účastníkov, napr.  </w:t>
      </w:r>
      <w:r w:rsidRPr="001254AE">
        <w:rPr>
          <w:spacing w:val="1"/>
          <w:sz w:val="24"/>
          <w:szCs w:val="22"/>
          <w:lang w:val="sk-SK"/>
        </w:rPr>
        <w:t>zamestnanosť</w:t>
      </w:r>
      <w:r w:rsidRPr="001254AE">
        <w:rPr>
          <w:sz w:val="24"/>
          <w:szCs w:val="22"/>
          <w:lang w:val="sk-SK"/>
        </w:rPr>
        <w:t>. Aby sa mini</w:t>
      </w:r>
      <w:r w:rsidRPr="001254AE">
        <w:rPr>
          <w:spacing w:val="-2"/>
          <w:sz w:val="24"/>
          <w:szCs w:val="22"/>
          <w:lang w:val="sk-SK"/>
        </w:rPr>
        <w:t xml:space="preserve">malizoval účinok vonkajších faktorov, ktoré ovplyvňujú hodnotu </w:t>
      </w:r>
      <w:r w:rsidRPr="001254AE">
        <w:rPr>
          <w:sz w:val="24"/>
          <w:szCs w:val="22"/>
          <w:lang w:val="sk-SK"/>
        </w:rPr>
        <w:t>predloženú v rámci</w:t>
      </w:r>
      <w:r w:rsidRPr="001254AE">
        <w:rPr>
          <w:spacing w:val="2"/>
          <w:sz w:val="24"/>
          <w:szCs w:val="22"/>
          <w:lang w:val="sk-SK"/>
        </w:rPr>
        <w:t xml:space="preserve"> </w:t>
      </w:r>
      <w:r w:rsidRPr="001254AE">
        <w:rPr>
          <w:sz w:val="24"/>
          <w:szCs w:val="22"/>
          <w:lang w:val="sk-SK"/>
        </w:rPr>
        <w:t>MU výsledkov v ESF, odporúča sa definovať</w:t>
      </w:r>
      <w:r w:rsidRPr="001254AE">
        <w:rPr>
          <w:spacing w:val="1"/>
          <w:sz w:val="24"/>
          <w:szCs w:val="22"/>
          <w:lang w:val="sk-SK"/>
        </w:rPr>
        <w:t xml:space="preserve"> </w:t>
      </w:r>
      <w:r w:rsidRPr="001254AE">
        <w:rPr>
          <w:sz w:val="24"/>
          <w:szCs w:val="22"/>
          <w:lang w:val="sk-SK"/>
        </w:rPr>
        <w:t>MU čo najbližšie k činnostiam vykonávaným v rámci príslušnej</w:t>
      </w:r>
      <w:r w:rsidRPr="001254AE">
        <w:rPr>
          <w:spacing w:val="39"/>
          <w:sz w:val="24"/>
          <w:szCs w:val="22"/>
          <w:lang w:val="sk-SK"/>
        </w:rPr>
        <w:t xml:space="preserve"> </w:t>
      </w:r>
      <w:r w:rsidRPr="001254AE">
        <w:rPr>
          <w:sz w:val="24"/>
          <w:szCs w:val="22"/>
          <w:lang w:val="sk-SK"/>
        </w:rPr>
        <w:t>investičnej priority.</w:t>
      </w:r>
      <w:r w:rsidRPr="001254AE">
        <w:rPr>
          <w:sz w:val="24"/>
          <w:lang w:val="sk-SK"/>
        </w:rPr>
        <w:t xml:space="preserve"> </w:t>
      </w:r>
    </w:p>
    <w:p w:rsidR="001254AE" w:rsidRPr="001254AE" w:rsidRDefault="001254AE" w:rsidP="0040484A">
      <w:pPr>
        <w:pStyle w:val="Zkladntext"/>
        <w:numPr>
          <w:ilvl w:val="0"/>
          <w:numId w:val="8"/>
        </w:numPr>
        <w:spacing w:before="120" w:after="120"/>
        <w:ind w:left="426" w:hanging="426"/>
        <w:rPr>
          <w:sz w:val="24"/>
          <w:lang w:val="sk-SK"/>
        </w:rPr>
      </w:pPr>
      <w:r w:rsidRPr="001254AE">
        <w:rPr>
          <w:b/>
          <w:sz w:val="24"/>
          <w:lang w:val="sk-SK"/>
        </w:rPr>
        <w:t xml:space="preserve">Programové MU </w:t>
      </w:r>
      <w:r w:rsidRPr="001254AE">
        <w:rPr>
          <w:sz w:val="24"/>
          <w:lang w:val="sk-SK"/>
        </w:rPr>
        <w:t xml:space="preserve">sú MU definované na úrovni OP. Môžu sem patriť </w:t>
      </w:r>
      <w:r w:rsidRPr="001254AE">
        <w:rPr>
          <w:i/>
          <w:sz w:val="24"/>
          <w:lang w:val="sk-SK"/>
        </w:rPr>
        <w:t>MU výstupu</w:t>
      </w:r>
      <w:r w:rsidRPr="001254AE">
        <w:rPr>
          <w:sz w:val="24"/>
          <w:lang w:val="sk-SK"/>
        </w:rPr>
        <w:t xml:space="preserve"> aj </w:t>
      </w:r>
      <w:r w:rsidRPr="001254AE">
        <w:rPr>
          <w:i/>
          <w:sz w:val="24"/>
          <w:lang w:val="sk-SK"/>
        </w:rPr>
        <w:t>MU výsledku</w:t>
      </w:r>
      <w:r w:rsidRPr="001254AE">
        <w:rPr>
          <w:sz w:val="24"/>
          <w:lang w:val="sk-SK"/>
        </w:rPr>
        <w:t xml:space="preserve">. Sú súčasťou schválených OP a sú automaticky zaraďované do ČMU. Sledovanie programových MU zabezpečí priebežné údaje o pokroku v plnení cieľov OP, investičných priorít, špecifických cieľov a typov aktivít. RO zodpovedá za relevantnosť MU na programovej úrovni vo vzťahu k intervenčnej logike OP. Z hľadiska relevantnosti vo vzťahu k národným cieľom a spoločným cieľom  na úrovni EÚ delíme programové MU na </w:t>
      </w:r>
      <w:r w:rsidRPr="001254AE">
        <w:rPr>
          <w:i/>
          <w:sz w:val="24"/>
          <w:lang w:val="sk-SK"/>
        </w:rPr>
        <w:t>spoločné MU a programovo špecifické MU.</w:t>
      </w:r>
    </w:p>
    <w:p w:rsidR="001254AE" w:rsidRPr="001254AE" w:rsidRDefault="001254AE" w:rsidP="0040484A">
      <w:pPr>
        <w:pStyle w:val="Zkladntext"/>
        <w:numPr>
          <w:ilvl w:val="0"/>
          <w:numId w:val="8"/>
        </w:numPr>
        <w:spacing w:before="120" w:after="120"/>
        <w:ind w:left="426" w:hanging="426"/>
        <w:rPr>
          <w:sz w:val="24"/>
          <w:lang w:val="sk-SK"/>
        </w:rPr>
      </w:pPr>
      <w:r w:rsidRPr="001254AE">
        <w:rPr>
          <w:b/>
          <w:sz w:val="24"/>
          <w:lang w:val="sk-SK"/>
        </w:rPr>
        <w:t>Spoločné (</w:t>
      </w:r>
      <w:proofErr w:type="spellStart"/>
      <w:r w:rsidRPr="001254AE">
        <w:rPr>
          <w:b/>
          <w:sz w:val="24"/>
          <w:lang w:val="sk-SK"/>
        </w:rPr>
        <w:t>common</w:t>
      </w:r>
      <w:proofErr w:type="spellEnd"/>
      <w:r w:rsidRPr="001254AE">
        <w:rPr>
          <w:b/>
          <w:sz w:val="24"/>
          <w:lang w:val="sk-SK"/>
        </w:rPr>
        <w:t xml:space="preserve">) MU </w:t>
      </w:r>
      <w:r w:rsidRPr="001254AE">
        <w:rPr>
          <w:sz w:val="24"/>
          <w:lang w:val="sk-SK"/>
        </w:rPr>
        <w:t xml:space="preserve">sú definované na úrovni EÚ. Poskytujú možnosť sledovať  plnenie cieľov kohéznej politiky na úrovni celej EÚ. Vo všetkých oblastiach EŠIF, kde sa ciele národných politík prekrývajú s cieľmi EÚ, sú zahrnuté  spoločné MU do súboru sledovaných MU na úrovni príslušného OP. </w:t>
      </w:r>
      <w:proofErr w:type="spellStart"/>
      <w:r w:rsidRPr="001254AE">
        <w:rPr>
          <w:sz w:val="24"/>
          <w:lang w:val="sk-SK"/>
        </w:rPr>
        <w:t>Agregácia</w:t>
      </w:r>
      <w:proofErr w:type="spellEnd"/>
      <w:r w:rsidRPr="001254AE">
        <w:rPr>
          <w:sz w:val="24"/>
          <w:lang w:val="sk-SK"/>
        </w:rPr>
        <w:t xml:space="preserve"> MU na úrovni EÚ umožňuje získať globálnu informáciu o plnení cieľov EŠIF, ktorú Európska komisia (ďalej len „EK“) poskytuje Rade EÚ, EP, Dvoru audítorov a občanom EÚ. Spoločné MU sú definované pre jednotlivé fondy: </w:t>
      </w:r>
      <w:r w:rsidRPr="001254AE">
        <w:rPr>
          <w:i/>
          <w:sz w:val="24"/>
          <w:lang w:val="sk-SK"/>
        </w:rPr>
        <w:t>EFRR, ESF, KF, ENRF a pre EÚS.</w:t>
      </w:r>
      <w:r w:rsidRPr="001254AE">
        <w:rPr>
          <w:sz w:val="24"/>
          <w:lang w:val="sk-SK"/>
        </w:rPr>
        <w:t xml:space="preserve"> Zoznam týchto spoločných MU sa nachádza v prílohách príslušných nariadení pre jednotlivé fondy. S výnimkou ESF a ENRF sú všetky tieto MU len výstupové.  Spoločné MU ESF a ENRF obsahujú výstupové aj výsledkové MU. </w:t>
      </w:r>
    </w:p>
    <w:p w:rsidR="001254AE" w:rsidRPr="001254AE" w:rsidRDefault="001254AE" w:rsidP="0040484A">
      <w:pPr>
        <w:pStyle w:val="Zkladntext"/>
        <w:numPr>
          <w:ilvl w:val="0"/>
          <w:numId w:val="8"/>
        </w:numPr>
        <w:spacing w:before="120" w:after="120"/>
        <w:ind w:left="426" w:hanging="426"/>
        <w:rPr>
          <w:sz w:val="24"/>
          <w:lang w:val="sk-SK"/>
        </w:rPr>
      </w:pPr>
      <w:r w:rsidRPr="001254AE">
        <w:rPr>
          <w:b/>
          <w:sz w:val="24"/>
          <w:lang w:val="sk-SK"/>
        </w:rPr>
        <w:t>Spoločné MU výstupov EFRR</w:t>
      </w:r>
      <w:r w:rsidRPr="001254AE">
        <w:rPr>
          <w:sz w:val="24"/>
          <w:lang w:val="sk-SK"/>
        </w:rPr>
        <w:t xml:space="preserve"> sú stanovené v prílohe I k EFRR nariadeniu. Spolu s programovo špecifickými MU výsledkov a prípadne programovo špecifickými MU výstupov sa používajú v súlade s článkom 27 ods. 4, článkom 96 ods. 2 písm. b) bodmi </w:t>
      </w:r>
      <w:proofErr w:type="spellStart"/>
      <w:r w:rsidRPr="001254AE">
        <w:rPr>
          <w:sz w:val="24"/>
          <w:lang w:val="sk-SK"/>
        </w:rPr>
        <w:t>ii</w:t>
      </w:r>
      <w:proofErr w:type="spellEnd"/>
      <w:r w:rsidRPr="001254AE">
        <w:rPr>
          <w:sz w:val="24"/>
          <w:lang w:val="sk-SK"/>
        </w:rPr>
        <w:t xml:space="preserve">) a </w:t>
      </w:r>
      <w:proofErr w:type="spellStart"/>
      <w:r w:rsidRPr="001254AE">
        <w:rPr>
          <w:sz w:val="24"/>
          <w:lang w:val="sk-SK"/>
        </w:rPr>
        <w:t>iv</w:t>
      </w:r>
      <w:proofErr w:type="spellEnd"/>
      <w:r w:rsidRPr="001254AE">
        <w:rPr>
          <w:sz w:val="24"/>
          <w:lang w:val="sk-SK"/>
        </w:rPr>
        <w:t xml:space="preserve">) a písm. c) bodmi i) a </w:t>
      </w:r>
      <w:proofErr w:type="spellStart"/>
      <w:r w:rsidRPr="001254AE">
        <w:rPr>
          <w:sz w:val="24"/>
          <w:lang w:val="sk-SK"/>
        </w:rPr>
        <w:t>iv</w:t>
      </w:r>
      <w:proofErr w:type="spellEnd"/>
      <w:r w:rsidRPr="001254AE">
        <w:rPr>
          <w:sz w:val="24"/>
          <w:lang w:val="sk-SK"/>
        </w:rPr>
        <w:t xml:space="preserve">) všeobecného nariadenia (článok 6 bod 1 EFRR nariadenia). Tieto MU zodpovedajú investičnej priorite a druhu opatrení podporovaných v súlade s EFRR nariadením a príslušnými ustanoveniami všeobecného nariadenia. Tieto spoločné </w:t>
      </w:r>
      <w:r w:rsidRPr="001254AE">
        <w:rPr>
          <w:sz w:val="24"/>
          <w:lang w:val="sk-SK"/>
        </w:rPr>
        <w:lastRenderedPageBreak/>
        <w:t>MU slúžia na zhromaždenie informácií v členskom štáte a za členské štáty a vyjadrujú často používané investície z EFRR.</w:t>
      </w:r>
    </w:p>
    <w:p w:rsidR="001254AE" w:rsidRPr="001254AE" w:rsidRDefault="001254AE" w:rsidP="0040484A">
      <w:pPr>
        <w:pStyle w:val="Zkladntext"/>
        <w:numPr>
          <w:ilvl w:val="0"/>
          <w:numId w:val="8"/>
        </w:numPr>
        <w:spacing w:before="120" w:after="120"/>
        <w:ind w:left="426" w:hanging="426"/>
        <w:rPr>
          <w:sz w:val="24"/>
          <w:lang w:val="sk-SK"/>
        </w:rPr>
      </w:pPr>
      <w:r w:rsidRPr="001254AE">
        <w:rPr>
          <w:b/>
          <w:sz w:val="24"/>
          <w:lang w:val="sk-SK"/>
        </w:rPr>
        <w:t>Spoločné MU výstupov KF</w:t>
      </w:r>
      <w:r w:rsidRPr="001254AE">
        <w:rPr>
          <w:sz w:val="24"/>
          <w:lang w:val="sk-SK"/>
        </w:rPr>
        <w:t xml:space="preserve"> sú stanovené v prílohe I ku KF nariadeniu a spolu s programovo špecifickými MU výsledkov a prípadne programovo špecifickými MU výstupov sa používajú v súlade s článkom 27 ods. 4 a článkom 96 ods. 2 písm. b) bodmi </w:t>
      </w:r>
      <w:proofErr w:type="spellStart"/>
      <w:r w:rsidRPr="001254AE">
        <w:rPr>
          <w:sz w:val="24"/>
          <w:lang w:val="sk-SK"/>
        </w:rPr>
        <w:t>ii</w:t>
      </w:r>
      <w:proofErr w:type="spellEnd"/>
      <w:r w:rsidRPr="001254AE">
        <w:rPr>
          <w:sz w:val="24"/>
          <w:lang w:val="sk-SK"/>
        </w:rPr>
        <w:t xml:space="preserve">) a </w:t>
      </w:r>
      <w:proofErr w:type="spellStart"/>
      <w:r w:rsidRPr="001254AE">
        <w:rPr>
          <w:sz w:val="24"/>
          <w:lang w:val="sk-SK"/>
        </w:rPr>
        <w:t>iv</w:t>
      </w:r>
      <w:proofErr w:type="spellEnd"/>
      <w:r w:rsidRPr="001254AE">
        <w:rPr>
          <w:sz w:val="24"/>
          <w:lang w:val="sk-SK"/>
        </w:rPr>
        <w:t>) všeobecného nariadenia (článok 5 bod 1 KF nariadenia). Tieto MU zodpovedajú investičným prioritám a druhu činností podporovaných v súlade s KF nariadením a príslušnými ustanoveniami všeobecného nariadenia. Spoločné MU výstupov budú dopĺňané MU výsledkov konkrétnych programov a podľa potreby MU výstupov konkrétnych OP.</w:t>
      </w:r>
    </w:p>
    <w:p w:rsidR="001254AE" w:rsidRPr="001254AE" w:rsidRDefault="001254AE" w:rsidP="0040484A">
      <w:pPr>
        <w:pStyle w:val="Zkladntext"/>
        <w:numPr>
          <w:ilvl w:val="0"/>
          <w:numId w:val="8"/>
        </w:numPr>
        <w:spacing w:before="120" w:after="120"/>
        <w:ind w:left="426" w:hanging="426"/>
        <w:rPr>
          <w:sz w:val="24"/>
          <w:lang w:val="sk-SK"/>
        </w:rPr>
      </w:pPr>
      <w:r w:rsidRPr="001254AE">
        <w:rPr>
          <w:b/>
          <w:sz w:val="24"/>
          <w:lang w:val="sk-SK"/>
        </w:rPr>
        <w:t>Spoločné MU výstupov EÚS</w:t>
      </w:r>
      <w:r w:rsidRPr="001254AE">
        <w:rPr>
          <w:sz w:val="24"/>
          <w:lang w:val="sk-SK"/>
        </w:rPr>
        <w:t xml:space="preserve"> sú stanovené v prílohe k EÚS nariadeniu a spolu s MU výsledkov konkrétnych programov a prípadne MU výstupov konkrétnych programov sa používajú v súlade s článkom 27 ods. 4 všeobecného nariadenia a s článkom 8 ods. 2 prvým </w:t>
      </w:r>
      <w:proofErr w:type="spellStart"/>
      <w:r w:rsidRPr="001254AE">
        <w:rPr>
          <w:sz w:val="24"/>
          <w:lang w:val="sk-SK"/>
        </w:rPr>
        <w:t>pododsekom</w:t>
      </w:r>
      <w:proofErr w:type="spellEnd"/>
      <w:r w:rsidRPr="001254AE">
        <w:rPr>
          <w:sz w:val="24"/>
          <w:lang w:val="sk-SK"/>
        </w:rPr>
        <w:t xml:space="preserve"> písm. b) bodmi </w:t>
      </w:r>
      <w:proofErr w:type="spellStart"/>
      <w:r w:rsidRPr="001254AE">
        <w:rPr>
          <w:sz w:val="24"/>
          <w:lang w:val="sk-SK"/>
        </w:rPr>
        <w:t>ii</w:t>
      </w:r>
      <w:proofErr w:type="spellEnd"/>
      <w:r w:rsidRPr="001254AE">
        <w:rPr>
          <w:sz w:val="24"/>
          <w:lang w:val="sk-SK"/>
        </w:rPr>
        <w:t xml:space="preserve">) a </w:t>
      </w:r>
      <w:proofErr w:type="spellStart"/>
      <w:r w:rsidRPr="001254AE">
        <w:rPr>
          <w:sz w:val="24"/>
          <w:lang w:val="sk-SK"/>
        </w:rPr>
        <w:t>iv</w:t>
      </w:r>
      <w:proofErr w:type="spellEnd"/>
      <w:r w:rsidRPr="001254AE">
        <w:rPr>
          <w:sz w:val="24"/>
          <w:lang w:val="sk-SK"/>
        </w:rPr>
        <w:t xml:space="preserve">) a písm. c) bodmi </w:t>
      </w:r>
      <w:proofErr w:type="spellStart"/>
      <w:r w:rsidRPr="001254AE">
        <w:rPr>
          <w:sz w:val="24"/>
          <w:lang w:val="sk-SK"/>
        </w:rPr>
        <w:t>ii</w:t>
      </w:r>
      <w:proofErr w:type="spellEnd"/>
      <w:r w:rsidRPr="001254AE">
        <w:rPr>
          <w:sz w:val="24"/>
          <w:lang w:val="sk-SK"/>
        </w:rPr>
        <w:t xml:space="preserve">) a </w:t>
      </w:r>
      <w:proofErr w:type="spellStart"/>
      <w:r w:rsidRPr="001254AE">
        <w:rPr>
          <w:sz w:val="24"/>
          <w:lang w:val="sk-SK"/>
        </w:rPr>
        <w:t>iv</w:t>
      </w:r>
      <w:proofErr w:type="spellEnd"/>
      <w:r w:rsidRPr="001254AE">
        <w:rPr>
          <w:sz w:val="24"/>
          <w:lang w:val="sk-SK"/>
        </w:rPr>
        <w:t>) tohto nariadenia. Uvedené MU budú doplnené MU výsledkov a podľa potreby MU výstupov konkrétnych OP.</w:t>
      </w:r>
    </w:p>
    <w:p w:rsidR="001254AE" w:rsidRPr="001254AE" w:rsidRDefault="001254AE" w:rsidP="0040484A">
      <w:pPr>
        <w:pStyle w:val="Zkladntext"/>
        <w:numPr>
          <w:ilvl w:val="0"/>
          <w:numId w:val="8"/>
        </w:numPr>
        <w:spacing w:before="120" w:after="120"/>
        <w:ind w:left="426" w:hanging="426"/>
        <w:rPr>
          <w:sz w:val="24"/>
          <w:lang w:val="sk-SK"/>
        </w:rPr>
      </w:pPr>
      <w:r w:rsidRPr="001254AE">
        <w:rPr>
          <w:b/>
          <w:sz w:val="24"/>
          <w:lang w:val="sk-SK"/>
        </w:rPr>
        <w:t>Spoločné MU výstupov a výsledkov ESF</w:t>
      </w:r>
      <w:r w:rsidRPr="001254AE">
        <w:rPr>
          <w:sz w:val="24"/>
          <w:lang w:val="sk-SK"/>
        </w:rPr>
        <w:t xml:space="preserve"> sú stanovené v prílohe I  k ESF nariadeniu. Spolu s programovo špecifickými MU sa používajú v súlade s článkom 27 ods. 4 a článkom 96 ods. 2 písm. b) bodmi </w:t>
      </w:r>
      <w:proofErr w:type="spellStart"/>
      <w:r w:rsidRPr="001254AE">
        <w:rPr>
          <w:sz w:val="24"/>
          <w:lang w:val="sk-SK"/>
        </w:rPr>
        <w:t>ii</w:t>
      </w:r>
      <w:proofErr w:type="spellEnd"/>
      <w:r w:rsidRPr="001254AE">
        <w:rPr>
          <w:sz w:val="24"/>
          <w:lang w:val="sk-SK"/>
        </w:rPr>
        <w:t xml:space="preserve">) a </w:t>
      </w:r>
      <w:proofErr w:type="spellStart"/>
      <w:r w:rsidRPr="001254AE">
        <w:rPr>
          <w:sz w:val="24"/>
          <w:lang w:val="sk-SK"/>
        </w:rPr>
        <w:t>iv</w:t>
      </w:r>
      <w:proofErr w:type="spellEnd"/>
      <w:r w:rsidRPr="001254AE">
        <w:rPr>
          <w:sz w:val="24"/>
          <w:lang w:val="sk-SK"/>
        </w:rPr>
        <w:t xml:space="preserve">) všeobecného nariadenia. Všetky spoločné MU výstupov a výsledkov sa uvádzajú v súvislosti so všetkými investičnými prioritami. Spoločné MU výsledkov stanovené v prílohe II k ESF nariadeniu sa používajú na všetky operácie podporované v rámci investičnej priority podľa článku 3 ods. 1 písm. a) bodu </w:t>
      </w:r>
      <w:proofErr w:type="spellStart"/>
      <w:r w:rsidRPr="001254AE">
        <w:rPr>
          <w:sz w:val="24"/>
          <w:lang w:val="sk-SK"/>
        </w:rPr>
        <w:t>ii</w:t>
      </w:r>
      <w:proofErr w:type="spellEnd"/>
      <w:r w:rsidRPr="001254AE">
        <w:rPr>
          <w:sz w:val="24"/>
          <w:lang w:val="sk-SK"/>
        </w:rPr>
        <w:t xml:space="preserve">) tohto nariadenia na vykonávanie </w:t>
      </w:r>
      <w:r w:rsidRPr="001254AE">
        <w:rPr>
          <w:i/>
          <w:sz w:val="24"/>
          <w:lang w:val="sk-SK"/>
        </w:rPr>
        <w:t>iniciatívy na podporu zamestnanosti mladých ľudí</w:t>
      </w:r>
      <w:r w:rsidRPr="001254AE">
        <w:rPr>
          <w:sz w:val="24"/>
          <w:lang w:val="sk-SK"/>
        </w:rPr>
        <w:t xml:space="preserve"> . Ak je to relevantné (tzn. pri jednotlivcoch, nie pri entitách/subjektoch), tieto údaje sa roztriedia podľa rodu. Spoločné MU predstavujú minimálny súbor MU pre každý OP financovaný z prostriedkov ESF. V prípade potreby môžu byť doplnené programovo špecifickými MU výsledkov a/alebo výstupov.</w:t>
      </w:r>
    </w:p>
    <w:p w:rsidR="001254AE" w:rsidRPr="001254AE" w:rsidRDefault="001254AE" w:rsidP="0040484A">
      <w:pPr>
        <w:pStyle w:val="Zkladntext"/>
        <w:numPr>
          <w:ilvl w:val="0"/>
          <w:numId w:val="8"/>
        </w:numPr>
        <w:spacing w:before="120" w:after="120"/>
        <w:ind w:left="426" w:hanging="426"/>
        <w:rPr>
          <w:sz w:val="24"/>
          <w:lang w:val="sk-SK"/>
        </w:rPr>
      </w:pPr>
      <w:r w:rsidRPr="001254AE">
        <w:rPr>
          <w:b/>
          <w:sz w:val="24"/>
          <w:lang w:val="sk-SK"/>
        </w:rPr>
        <w:t xml:space="preserve">Spoločné MU výsledkov ESF </w:t>
      </w:r>
      <w:r w:rsidRPr="001254AE">
        <w:rPr>
          <w:sz w:val="24"/>
          <w:lang w:val="sk-SK"/>
        </w:rPr>
        <w:t>sa delia na:</w:t>
      </w:r>
    </w:p>
    <w:p w:rsidR="001254AE" w:rsidRPr="001254AE" w:rsidRDefault="001254AE" w:rsidP="0040484A">
      <w:pPr>
        <w:pStyle w:val="Zkladntext"/>
        <w:numPr>
          <w:ilvl w:val="0"/>
          <w:numId w:val="9"/>
        </w:numPr>
        <w:spacing w:before="120" w:after="120"/>
        <w:ind w:left="851" w:hanging="425"/>
        <w:rPr>
          <w:sz w:val="24"/>
          <w:lang w:val="sk-SK"/>
        </w:rPr>
      </w:pPr>
      <w:r w:rsidRPr="001254AE">
        <w:rPr>
          <w:i/>
          <w:sz w:val="24"/>
          <w:lang w:val="sk-SK"/>
        </w:rPr>
        <w:t>spoločné MU okamžitých výsledkov</w:t>
      </w:r>
      <w:r w:rsidRPr="001254AE">
        <w:rPr>
          <w:sz w:val="24"/>
          <w:lang w:val="sk-SK"/>
        </w:rPr>
        <w:t xml:space="preserve"> </w:t>
      </w:r>
      <w:r w:rsidRPr="001254AE">
        <w:rPr>
          <w:i/>
          <w:sz w:val="24"/>
          <w:lang w:val="sk-SK"/>
        </w:rPr>
        <w:t>pre účastníkov projektu</w:t>
      </w:r>
      <w:r w:rsidRPr="001254AE">
        <w:rPr>
          <w:sz w:val="24"/>
          <w:lang w:val="sk-SK"/>
        </w:rPr>
        <w:t xml:space="preserve"> – zachytávajú účinky, ktoré sa objavia bezprostredne po odchode účastníka z </w:t>
      </w:r>
      <w:r w:rsidRPr="001254AE" w:rsidDel="005912AC">
        <w:rPr>
          <w:sz w:val="24"/>
          <w:lang w:val="sk-SK"/>
        </w:rPr>
        <w:t xml:space="preserve"> </w:t>
      </w:r>
      <w:r w:rsidRPr="001254AE">
        <w:rPr>
          <w:sz w:val="24"/>
          <w:lang w:val="sk-SK"/>
        </w:rPr>
        <w:t>aktivity. Tieto MU sa týkajú hlavných výsledkov, ktoré uchádzači chcú dosiahnuť s podporou ESF. Údaje pre MU výstupov a okamžitých výsledkov budú získané v deň ukončenia aktivity, avšak najneskôr do štyroch týždňov po plnom ukončení aktivity</w:t>
      </w:r>
      <w:r w:rsidRPr="001254AE">
        <w:rPr>
          <w:sz w:val="24"/>
          <w:vertAlign w:val="superscript"/>
          <w:lang w:val="sk-SK"/>
        </w:rPr>
        <w:footnoteReference w:id="7"/>
      </w:r>
      <w:r w:rsidRPr="001254AE">
        <w:rPr>
          <w:sz w:val="24"/>
          <w:lang w:val="sk-SK"/>
        </w:rPr>
        <w:t>.</w:t>
      </w:r>
    </w:p>
    <w:p w:rsidR="001254AE" w:rsidRPr="001254AE" w:rsidRDefault="001254AE" w:rsidP="0040484A">
      <w:pPr>
        <w:pStyle w:val="Zkladntext"/>
        <w:numPr>
          <w:ilvl w:val="0"/>
          <w:numId w:val="9"/>
        </w:numPr>
        <w:spacing w:before="120" w:after="120"/>
        <w:ind w:left="851" w:hanging="425"/>
        <w:rPr>
          <w:sz w:val="24"/>
          <w:lang w:val="sk-SK"/>
        </w:rPr>
      </w:pPr>
      <w:r w:rsidRPr="001254AE">
        <w:rPr>
          <w:i/>
          <w:sz w:val="24"/>
          <w:lang w:val="sk-SK"/>
        </w:rPr>
        <w:t>spoločné MU dlhodobých výsledkov</w:t>
      </w:r>
      <w:r w:rsidRPr="001254AE">
        <w:rPr>
          <w:sz w:val="24"/>
          <w:lang w:val="sk-SK"/>
        </w:rPr>
        <w:t xml:space="preserve"> </w:t>
      </w:r>
      <w:r w:rsidRPr="001254AE">
        <w:rPr>
          <w:i/>
          <w:sz w:val="24"/>
          <w:lang w:val="sk-SK"/>
        </w:rPr>
        <w:t>pre účastníkov projektu</w:t>
      </w:r>
      <w:r w:rsidRPr="001254AE">
        <w:rPr>
          <w:sz w:val="24"/>
          <w:lang w:val="sk-SK"/>
        </w:rPr>
        <w:t xml:space="preserve"> – merajú účinky 6 mesiacov po odchode účastníka z </w:t>
      </w:r>
      <w:r w:rsidRPr="001254AE" w:rsidDel="00DF5456">
        <w:rPr>
          <w:sz w:val="24"/>
          <w:lang w:val="sk-SK"/>
        </w:rPr>
        <w:t xml:space="preserve"> </w:t>
      </w:r>
      <w:r w:rsidRPr="001254AE">
        <w:rPr>
          <w:sz w:val="24"/>
          <w:lang w:val="sk-SK"/>
        </w:rPr>
        <w:t>aktivity. Údaje pre MU dlhodobých výsledkov sa zvyčajne získavajú inak ako pre MU okamžitých výsledkov. Tieto údaje nemusia byť generované prostredníctvom pravidelných monitorovacích postupov, ale aj pomocou iných nástrojov, napr. prieskumov objednaných RO na základe reprezentatívnej vzorky účastníkov. V závislosti od vytvoreného monitorovacieho systému je možné tieto údaje získať prostredníctvom prístupu k administratívnym databázam (napr. databáza sociálneho zabezpečenia a i.)</w:t>
      </w:r>
      <w:r w:rsidRPr="001254AE">
        <w:rPr>
          <w:sz w:val="24"/>
          <w:vertAlign w:val="superscript"/>
          <w:lang w:val="sk-SK"/>
        </w:rPr>
        <w:footnoteReference w:id="8"/>
      </w:r>
      <w:r w:rsidRPr="001254AE">
        <w:rPr>
          <w:sz w:val="24"/>
          <w:lang w:val="sk-SK"/>
        </w:rPr>
        <w:t xml:space="preserve">. </w:t>
      </w:r>
    </w:p>
    <w:p w:rsidR="001254AE" w:rsidRPr="001254AE" w:rsidRDefault="001254AE" w:rsidP="0040484A">
      <w:pPr>
        <w:pStyle w:val="Zkladntext"/>
        <w:numPr>
          <w:ilvl w:val="0"/>
          <w:numId w:val="8"/>
        </w:numPr>
        <w:spacing w:before="120" w:after="120"/>
        <w:ind w:left="426" w:hanging="426"/>
        <w:rPr>
          <w:sz w:val="24"/>
          <w:lang w:val="sk-SK"/>
        </w:rPr>
      </w:pPr>
      <w:r w:rsidRPr="001254AE">
        <w:rPr>
          <w:b/>
          <w:sz w:val="24"/>
          <w:lang w:val="sk-SK"/>
        </w:rPr>
        <w:t>Spoločné MU (výsledkov a výstupov) ENRF</w:t>
      </w:r>
      <w:r w:rsidRPr="001254AE">
        <w:rPr>
          <w:sz w:val="24"/>
          <w:lang w:val="sk-SK"/>
        </w:rPr>
        <w:t xml:space="preserve"> sú určené v záujme umožnenia </w:t>
      </w:r>
      <w:proofErr w:type="spellStart"/>
      <w:r w:rsidRPr="001254AE">
        <w:rPr>
          <w:sz w:val="24"/>
          <w:lang w:val="sk-SK"/>
        </w:rPr>
        <w:t>agregácie</w:t>
      </w:r>
      <w:proofErr w:type="spellEnd"/>
      <w:r w:rsidRPr="001254AE">
        <w:rPr>
          <w:sz w:val="24"/>
          <w:lang w:val="sk-SK"/>
        </w:rPr>
        <w:t xml:space="preserve"> údajov na úrovni EÚ v zmysle ENRF nariadenia. Súvisia s východiskovou situáciou </w:t>
      </w:r>
      <w:r w:rsidRPr="001254AE">
        <w:rPr>
          <w:sz w:val="24"/>
          <w:lang w:val="sk-SK"/>
        </w:rPr>
        <w:lastRenderedPageBreak/>
        <w:t>a finančnou realizáciou, výstupmi a výsledkami OP a sú uplatniteľné na všetky OP. Sú spojené s medzníkmi a cieľmi stanovenými v OP v súlade s prioritami EÚ stanovenými v článku 6 ENRF nariadenia. Slúžia na posúdenie a monitorovanie plnenia cieľov definovaných v článku 5 ENRF nariadenia. Monitorovanie OP vykonáva RO a monitorovací výbor prostredníctvom finančných ukazovateľov a MU týkajúcich sa výstupov (pre jednotlivé opatrenia) a výsledkov (pre špecifické ciele).</w:t>
      </w:r>
    </w:p>
    <w:p w:rsidR="001254AE" w:rsidRPr="001254AE" w:rsidRDefault="001254AE" w:rsidP="0040484A">
      <w:pPr>
        <w:pStyle w:val="Zkladntext"/>
        <w:numPr>
          <w:ilvl w:val="0"/>
          <w:numId w:val="8"/>
        </w:numPr>
        <w:spacing w:before="120" w:after="120"/>
        <w:ind w:left="426" w:hanging="426"/>
        <w:rPr>
          <w:sz w:val="24"/>
          <w:lang w:val="sk-SK"/>
        </w:rPr>
      </w:pPr>
      <w:r w:rsidRPr="001254AE">
        <w:rPr>
          <w:b/>
          <w:sz w:val="24"/>
          <w:lang w:val="sk-SK"/>
        </w:rPr>
        <w:t xml:space="preserve">Programovo špecifické MU </w:t>
      </w:r>
      <w:r w:rsidRPr="001254AE">
        <w:rPr>
          <w:sz w:val="24"/>
          <w:lang w:val="sk-SK"/>
        </w:rPr>
        <w:t xml:space="preserve">sú MU výsledkov a MU výstupov na úrovni OP, ktoré nie sú zaradené do spoločných MU. </w:t>
      </w:r>
    </w:p>
    <w:p w:rsidR="001254AE" w:rsidRPr="001254AE" w:rsidRDefault="001254AE" w:rsidP="0040484A">
      <w:pPr>
        <w:pStyle w:val="Zkladntext"/>
        <w:numPr>
          <w:ilvl w:val="0"/>
          <w:numId w:val="8"/>
        </w:numPr>
        <w:spacing w:before="120" w:after="120"/>
        <w:ind w:left="426" w:hanging="426"/>
        <w:rPr>
          <w:sz w:val="24"/>
          <w:lang w:val="sk-SK"/>
        </w:rPr>
      </w:pPr>
      <w:r w:rsidRPr="001254AE">
        <w:rPr>
          <w:b/>
          <w:sz w:val="24"/>
          <w:lang w:val="sk-SK"/>
        </w:rPr>
        <w:t>Kľúčové vykonávacie kroky</w:t>
      </w:r>
      <w:r w:rsidRPr="001254AE">
        <w:rPr>
          <w:sz w:val="24"/>
          <w:lang w:val="sk-SK"/>
        </w:rPr>
        <w:t xml:space="preserve"> predstavujú dôležitý stupeň pri plnení cieľov prioritnej osi OP, ktorý je overiteľný. Ich využitie sa uplatní najmä v prípadoch, v ktorých sa do konca roku 2018 neočakávajú relevantné merateľné výstupy v rámci prioritnej osi OP. Napríklad kvôli dĺžke implementácie infraštruktúrnych projektov (nové železničné trate nebudú dokončené do konca roka 2018) pre stanovenie čiastkového cieľa, RO použije kľúčový vykonávací krok (namiesto MU výstupu „počet kilometrov vybudovanej infraštruktúry“ vyberie kľúčový vykonávací krok „počet ukončených verejných obstarávaní“). Môžu byť podľa vhodnosti vyjadrené číselne alebo percentuálne.</w:t>
      </w:r>
    </w:p>
    <w:p w:rsidR="001254AE" w:rsidRPr="001254AE" w:rsidRDefault="001254AE" w:rsidP="0040484A">
      <w:pPr>
        <w:pStyle w:val="Zkladntext"/>
        <w:numPr>
          <w:ilvl w:val="0"/>
          <w:numId w:val="8"/>
        </w:numPr>
        <w:spacing w:before="120" w:after="120"/>
        <w:ind w:left="426" w:hanging="426"/>
        <w:rPr>
          <w:sz w:val="24"/>
          <w:lang w:val="sk-SK"/>
        </w:rPr>
      </w:pPr>
      <w:r w:rsidRPr="001254AE">
        <w:rPr>
          <w:b/>
          <w:sz w:val="24"/>
          <w:lang w:val="sk-SK"/>
        </w:rPr>
        <w:t>Projektové MU</w:t>
      </w:r>
      <w:r w:rsidRPr="001254AE">
        <w:rPr>
          <w:sz w:val="24"/>
          <w:lang w:val="sk-SK"/>
        </w:rPr>
        <w:t xml:space="preserve"> definuje a sleduje RO, resp. SO na úrovni projektu. Za ich plnenie a vyhodnocovanie zodpovedá prijímateľ. MU na úrovni projektu majú zabezpečiť, aby RO mal možnosť sledovať a záväzne stanoviť ciele, ktoré majú byť realizáciou projektu dosiahnuté a ktorými sa zabezpečí dosahovanie cieľov na úrovni OP. RO zodpovedá </w:t>
      </w:r>
      <w:proofErr w:type="spellStart"/>
      <w:r w:rsidRPr="001254AE">
        <w:rPr>
          <w:sz w:val="24"/>
          <w:lang w:val="sk-SK"/>
        </w:rPr>
        <w:t>zanávrh</w:t>
      </w:r>
      <w:proofErr w:type="spellEnd"/>
      <w:r w:rsidRPr="001254AE">
        <w:rPr>
          <w:sz w:val="24"/>
          <w:lang w:val="sk-SK"/>
        </w:rPr>
        <w:t xml:space="preserve"> projektových MU za relevantný OP. RO pri návrhu MU na úrovni projektu zabezpečí, aby definovanými MU boli pokryté všetky kľúčové aktivity, ktoré sú pre RO nevyhnutné na správnu implementáciu OP, a zároveň aby takéto MU odzrkadľovali skutočné dosahovanie pokroku na úrovni projektu. Medzi MU na úrovni projektu patria </w:t>
      </w:r>
      <w:r w:rsidRPr="001254AE">
        <w:rPr>
          <w:b/>
          <w:sz w:val="24"/>
          <w:lang w:val="sk-SK"/>
        </w:rPr>
        <w:t>aj všetky MU výstupu definované na úrovni OP</w:t>
      </w:r>
      <w:r w:rsidRPr="001254AE">
        <w:rPr>
          <w:sz w:val="24"/>
          <w:lang w:val="sk-SK"/>
        </w:rPr>
        <w:t xml:space="preserve"> (a to vybrané zo spoločných MU ako aj programovo špecifické MU výstupu) a </w:t>
      </w:r>
      <w:r w:rsidRPr="001254AE">
        <w:rPr>
          <w:b/>
          <w:sz w:val="24"/>
          <w:lang w:val="sk-SK"/>
        </w:rPr>
        <w:t>MU výsledku definované na úrovni programu pri ESF a ENRF programoch</w:t>
      </w:r>
      <w:r w:rsidRPr="001254AE">
        <w:rPr>
          <w:sz w:val="24"/>
          <w:lang w:val="sk-SK"/>
        </w:rPr>
        <w:t xml:space="preserve">. Ďalej sem patria </w:t>
      </w:r>
      <w:r w:rsidRPr="001254AE">
        <w:rPr>
          <w:b/>
          <w:sz w:val="24"/>
          <w:lang w:val="sk-SK"/>
        </w:rPr>
        <w:t>ďalšie MU projektu</w:t>
      </w:r>
      <w:r w:rsidRPr="001254AE">
        <w:rPr>
          <w:sz w:val="24"/>
          <w:lang w:val="sk-SK"/>
        </w:rPr>
        <w:t xml:space="preserve">, ktoré prislúchajú k typu podporovaných aktivít a ktorých sledovanie na úrovni projektu je dôležité z pohľadu riadenia projektu a sledovania jeho výkonnosti. Tieto MU projektu sú definované nad rámec MU definovaných na úrovni OP. Osobitné postavenie majú </w:t>
      </w:r>
      <w:r w:rsidRPr="001254AE">
        <w:rPr>
          <w:b/>
          <w:sz w:val="24"/>
          <w:lang w:val="sk-SK"/>
        </w:rPr>
        <w:t xml:space="preserve">MU s príznakom, </w:t>
      </w:r>
      <w:r w:rsidRPr="001254AE">
        <w:rPr>
          <w:sz w:val="24"/>
          <w:lang w:val="sk-SK"/>
        </w:rPr>
        <w:t xml:space="preserve">ktoré sú charakterizované </w:t>
      </w:r>
      <w:r w:rsidR="00E83FC3">
        <w:rPr>
          <w:sz w:val="24"/>
          <w:lang w:val="sk-SK"/>
        </w:rPr>
        <w:t> v odsekoch</w:t>
      </w:r>
      <w:r w:rsidRPr="001254AE">
        <w:rPr>
          <w:sz w:val="24"/>
          <w:lang w:val="sk-SK"/>
        </w:rPr>
        <w:t xml:space="preserve"> 37 a 38 kapitoly 3.6.</w:t>
      </w:r>
    </w:p>
    <w:p w:rsidR="001254AE" w:rsidRPr="001254AE" w:rsidRDefault="001254AE" w:rsidP="0040484A">
      <w:pPr>
        <w:pStyle w:val="Zkladntext"/>
        <w:numPr>
          <w:ilvl w:val="0"/>
          <w:numId w:val="8"/>
        </w:numPr>
        <w:spacing w:before="120" w:after="120"/>
        <w:ind w:left="426" w:hanging="426"/>
        <w:rPr>
          <w:sz w:val="24"/>
          <w:lang w:val="sk-SK"/>
        </w:rPr>
      </w:pPr>
      <w:r w:rsidRPr="001254AE">
        <w:rPr>
          <w:b/>
          <w:sz w:val="24"/>
          <w:lang w:val="sk-SK"/>
        </w:rPr>
        <w:t>Iné údaje</w:t>
      </w:r>
      <w:r w:rsidRPr="001254AE">
        <w:rPr>
          <w:sz w:val="24"/>
          <w:lang w:val="sk-SK"/>
        </w:rPr>
        <w:t xml:space="preserve"> sú ďalšie údaje, resp. parametre (iné ako MU) monitorované </w:t>
      </w:r>
      <w:r w:rsidRPr="001254AE">
        <w:rPr>
          <w:sz w:val="24"/>
          <w:u w:val="single"/>
          <w:lang w:val="sk-SK"/>
        </w:rPr>
        <w:t>na úrovni podporených projektov</w:t>
      </w:r>
      <w:r w:rsidRPr="001254AE">
        <w:rPr>
          <w:sz w:val="24"/>
          <w:lang w:val="sk-SK"/>
        </w:rPr>
        <w:t xml:space="preserve"> a zaradené do ČMU správcom ČMU na základe návrhu RO alebo z vlastného podnetu CKO. Sú to všetky údaje, ktoré je potrebné sledovať/zbierať a nemajú charakter MU. Medzi iné údaje patria aj </w:t>
      </w:r>
      <w:r w:rsidRPr="001254AE">
        <w:rPr>
          <w:sz w:val="24"/>
          <w:u w:val="single"/>
          <w:lang w:val="sk-SK"/>
        </w:rPr>
        <w:t>štatistické údaje</w:t>
      </w:r>
      <w:r w:rsidRPr="001254AE">
        <w:rPr>
          <w:sz w:val="24"/>
          <w:lang w:val="sk-SK"/>
        </w:rPr>
        <w:t xml:space="preserve"> prierezového charakteru, ktorých jednotné vykazovanie na úrovni všetkých OP je dôležité z pohľadu cieľov PD SR 2014-2020 a ktoré sú sledované na úrovni všetkých alebo jednoznačne určených projektov </w:t>
      </w:r>
      <w:r w:rsidRPr="001254AE">
        <w:rPr>
          <w:sz w:val="24"/>
          <w:u w:val="single"/>
          <w:lang w:val="sk-SK"/>
        </w:rPr>
        <w:t>bez ohľadu na ich zdroj</w:t>
      </w:r>
      <w:r w:rsidRPr="001254AE">
        <w:rPr>
          <w:sz w:val="24"/>
          <w:lang w:val="sk-SK"/>
        </w:rPr>
        <w:t xml:space="preserve"> (t.j. nemusí ísť priamo o údaje poskytované prijímateľom, ale môže ísť o údaje získavané z iných zdrojov, napr. Štatistický úrad, Sociálna poisťovňa a pod.). </w:t>
      </w:r>
    </w:p>
    <w:p w:rsidR="001254AE" w:rsidRPr="001254AE" w:rsidRDefault="001254AE" w:rsidP="0040484A">
      <w:pPr>
        <w:pStyle w:val="Zkladntext"/>
        <w:numPr>
          <w:ilvl w:val="0"/>
          <w:numId w:val="8"/>
        </w:numPr>
        <w:spacing w:before="120" w:after="120"/>
        <w:ind w:left="426" w:hanging="426"/>
        <w:rPr>
          <w:sz w:val="24"/>
          <w:lang w:val="sk-SK"/>
        </w:rPr>
      </w:pPr>
      <w:r w:rsidRPr="001254AE">
        <w:rPr>
          <w:sz w:val="24"/>
          <w:lang w:val="sk-SK"/>
        </w:rPr>
        <w:t>Medzi iné údaje patria aj tzv.</w:t>
      </w:r>
      <w:r w:rsidRPr="001254AE">
        <w:rPr>
          <w:b/>
          <w:sz w:val="24"/>
          <w:lang w:val="sk-SK"/>
        </w:rPr>
        <w:t xml:space="preserve"> </w:t>
      </w:r>
      <w:proofErr w:type="spellStart"/>
      <w:r w:rsidRPr="001254AE">
        <w:rPr>
          <w:b/>
          <w:sz w:val="24"/>
          <w:lang w:val="sk-SK"/>
        </w:rPr>
        <w:t>mikroúdaje</w:t>
      </w:r>
      <w:proofErr w:type="spellEnd"/>
      <w:r w:rsidRPr="001254AE">
        <w:rPr>
          <w:sz w:val="24"/>
          <w:lang w:val="sk-SK"/>
        </w:rPr>
        <w:t>, t.j. „</w:t>
      </w:r>
      <w:r w:rsidRPr="001254AE">
        <w:rPr>
          <w:sz w:val="24"/>
          <w:u w:val="single"/>
          <w:lang w:val="sk-SK"/>
        </w:rPr>
        <w:t>údaje o jednotlivých účastníkoch operácií</w:t>
      </w:r>
      <w:r w:rsidRPr="001254AE">
        <w:rPr>
          <w:sz w:val="24"/>
          <w:lang w:val="sk-SK"/>
        </w:rPr>
        <w:t xml:space="preserve">“ (článok 125 ods. 2 písm. d) všeobecného nariadenia) v prípade programov spolufinancovaných z ESF. Ide o osobné údaje, t.j. </w:t>
      </w:r>
      <w:r w:rsidRPr="001254AE">
        <w:rPr>
          <w:sz w:val="24"/>
          <w:u w:val="single"/>
          <w:lang w:val="sk-SK"/>
        </w:rPr>
        <w:t>pohlavie, zamestnanecké postavenie, vek, vzdelanie a znevýhodnenie</w:t>
      </w:r>
      <w:r w:rsidRPr="001254AE">
        <w:rPr>
          <w:sz w:val="24"/>
          <w:lang w:val="sk-SK"/>
        </w:rPr>
        <w:t xml:space="preserve">. </w:t>
      </w:r>
      <w:proofErr w:type="spellStart"/>
      <w:r w:rsidRPr="001254AE">
        <w:rPr>
          <w:sz w:val="24"/>
          <w:lang w:val="sk-SK"/>
        </w:rPr>
        <w:t>Mikroúdaje</w:t>
      </w:r>
      <w:proofErr w:type="spellEnd"/>
      <w:r w:rsidRPr="001254AE">
        <w:rPr>
          <w:sz w:val="24"/>
          <w:lang w:val="sk-SK"/>
        </w:rPr>
        <w:t xml:space="preserve"> sú údaje z pozorovania získané o individuálnom objekte/štatistickej jednotke (t.j. jediný </w:t>
      </w:r>
      <w:proofErr w:type="spellStart"/>
      <w:r w:rsidRPr="001254AE">
        <w:rPr>
          <w:sz w:val="24"/>
          <w:lang w:val="sk-SK"/>
        </w:rPr>
        <w:t>participačný</w:t>
      </w:r>
      <w:proofErr w:type="spellEnd"/>
      <w:r w:rsidRPr="001254AE">
        <w:rPr>
          <w:sz w:val="24"/>
          <w:lang w:val="sk-SK"/>
        </w:rPr>
        <w:t xml:space="preserve"> záznam). Údaje z pozorovania o </w:t>
      </w:r>
      <w:proofErr w:type="spellStart"/>
      <w:r w:rsidRPr="001254AE">
        <w:rPr>
          <w:sz w:val="24"/>
          <w:lang w:val="sk-SK"/>
        </w:rPr>
        <w:t>participačných</w:t>
      </w:r>
      <w:proofErr w:type="spellEnd"/>
      <w:r w:rsidRPr="001254AE">
        <w:rPr>
          <w:sz w:val="24"/>
          <w:lang w:val="sk-SK"/>
        </w:rPr>
        <w:t xml:space="preserve"> záznamoch, t.j. vlastnosti a výsledky, sú </w:t>
      </w:r>
      <w:r w:rsidRPr="001254AE">
        <w:rPr>
          <w:sz w:val="24"/>
          <w:u w:val="single"/>
          <w:lang w:val="sk-SK"/>
        </w:rPr>
        <w:t>zhromažďované podľa MU</w:t>
      </w:r>
      <w:r w:rsidRPr="001254AE">
        <w:rPr>
          <w:sz w:val="24"/>
          <w:lang w:val="sk-SK"/>
        </w:rPr>
        <w:t xml:space="preserve">. </w:t>
      </w:r>
      <w:proofErr w:type="spellStart"/>
      <w:r w:rsidRPr="001254AE">
        <w:rPr>
          <w:sz w:val="24"/>
          <w:lang w:val="sk-SK"/>
        </w:rPr>
        <w:t>Mikroúdaje</w:t>
      </w:r>
      <w:proofErr w:type="spellEnd"/>
      <w:r w:rsidRPr="001254AE">
        <w:rPr>
          <w:sz w:val="24"/>
          <w:lang w:val="sk-SK"/>
        </w:rPr>
        <w:t xml:space="preserve"> sú zložky, ktoré umožňujú vytvorenie štatistiky výstupov a/alebo </w:t>
      </w:r>
      <w:r w:rsidRPr="001254AE">
        <w:rPr>
          <w:sz w:val="24"/>
          <w:lang w:val="sk-SK"/>
        </w:rPr>
        <w:lastRenderedPageBreak/>
        <w:t>výsledkov. Okrem toho umožňujú spájanie rôznych údajov z pozorovania, napr. určenie nezamestnaných účastníkov, ktorí majú základné alebo nižšie sekundárne vzdelanie, alebo počtu nezamestnaných, ktorí získali kvalifikáciu v čase odchodu. To uľahčuje spájanie informácií zhromaždených podľa MU programu s dostupnými informáciami o tých istých účastníkoch v iných administratívnych registroch.</w:t>
      </w:r>
      <w:r w:rsidRPr="001254AE">
        <w:rPr>
          <w:sz w:val="24"/>
          <w:vertAlign w:val="superscript"/>
          <w:lang w:val="sk-SK"/>
        </w:rPr>
        <w:footnoteReference w:id="9"/>
      </w:r>
    </w:p>
    <w:p w:rsidR="001254AE" w:rsidRPr="001254AE" w:rsidRDefault="001254AE" w:rsidP="0040484A">
      <w:pPr>
        <w:pStyle w:val="Zkladntext"/>
        <w:numPr>
          <w:ilvl w:val="0"/>
          <w:numId w:val="8"/>
        </w:numPr>
        <w:spacing w:before="120" w:after="120"/>
        <w:ind w:left="426" w:hanging="426"/>
        <w:rPr>
          <w:sz w:val="24"/>
          <w:lang w:val="sk-SK"/>
        </w:rPr>
      </w:pPr>
      <w:proofErr w:type="spellStart"/>
      <w:r w:rsidRPr="001254AE">
        <w:rPr>
          <w:b/>
          <w:sz w:val="24"/>
          <w:lang w:val="sk-SK"/>
        </w:rPr>
        <w:t>Agregácia</w:t>
      </w:r>
      <w:proofErr w:type="spellEnd"/>
      <w:r w:rsidRPr="001254AE">
        <w:rPr>
          <w:b/>
          <w:sz w:val="24"/>
          <w:lang w:val="sk-SK"/>
        </w:rPr>
        <w:t xml:space="preserve"> </w:t>
      </w:r>
      <w:r w:rsidRPr="001254AE">
        <w:rPr>
          <w:sz w:val="24"/>
          <w:lang w:val="sk-SK"/>
        </w:rPr>
        <w:t xml:space="preserve">je sčítanie hodnôt MU s rovnakou mernou jednotkou z rôznych úrovní jedného OP alebo viacerých OP. Najbežnejším príkladom </w:t>
      </w:r>
      <w:proofErr w:type="spellStart"/>
      <w:r w:rsidRPr="001254AE">
        <w:rPr>
          <w:sz w:val="24"/>
          <w:lang w:val="sk-SK"/>
        </w:rPr>
        <w:t>agregácie</w:t>
      </w:r>
      <w:proofErr w:type="spellEnd"/>
      <w:r w:rsidRPr="001254AE">
        <w:rPr>
          <w:sz w:val="24"/>
          <w:lang w:val="sk-SK"/>
        </w:rPr>
        <w:t xml:space="preserve"> je </w:t>
      </w:r>
      <w:proofErr w:type="spellStart"/>
      <w:r w:rsidRPr="001254AE">
        <w:rPr>
          <w:sz w:val="24"/>
          <w:lang w:val="sk-SK"/>
        </w:rPr>
        <w:t>agregácia</w:t>
      </w:r>
      <w:proofErr w:type="spellEnd"/>
      <w:r w:rsidRPr="001254AE">
        <w:rPr>
          <w:sz w:val="24"/>
          <w:lang w:val="sk-SK"/>
        </w:rPr>
        <w:t xml:space="preserve"> dosiahnutých hodnôt MU za jednotlivé projekty na príslušnú úroveň programu, napr. prioritnú os.</w:t>
      </w:r>
      <w:r w:rsidRPr="001254AE">
        <w:rPr>
          <w:rStyle w:val="Odkaznapoznmkupodiarou"/>
          <w:sz w:val="24"/>
          <w:lang w:val="sk-SK"/>
        </w:rPr>
        <w:footnoteReference w:id="10"/>
      </w:r>
      <w:r w:rsidRPr="001254AE">
        <w:rPr>
          <w:sz w:val="24"/>
          <w:lang w:val="sk-SK"/>
        </w:rPr>
        <w:t xml:space="preserve">. </w:t>
      </w:r>
    </w:p>
    <w:p w:rsidR="001254AE" w:rsidRPr="001254AE" w:rsidRDefault="001254AE" w:rsidP="0040484A">
      <w:pPr>
        <w:pStyle w:val="Zkladntext"/>
        <w:numPr>
          <w:ilvl w:val="0"/>
          <w:numId w:val="8"/>
        </w:numPr>
        <w:spacing w:before="120" w:after="120"/>
        <w:ind w:left="426" w:hanging="426"/>
        <w:rPr>
          <w:sz w:val="24"/>
          <w:lang w:val="sk-SK"/>
        </w:rPr>
      </w:pPr>
      <w:proofErr w:type="spellStart"/>
      <w:r w:rsidRPr="001254AE">
        <w:rPr>
          <w:b/>
          <w:sz w:val="24"/>
          <w:lang w:val="sk-SK"/>
        </w:rPr>
        <w:t>Agregačná</w:t>
      </w:r>
      <w:proofErr w:type="spellEnd"/>
      <w:r w:rsidRPr="001254AE">
        <w:rPr>
          <w:b/>
          <w:sz w:val="24"/>
          <w:lang w:val="sk-SK"/>
        </w:rPr>
        <w:t xml:space="preserve"> mapa</w:t>
      </w:r>
      <w:r w:rsidRPr="001254AE">
        <w:rPr>
          <w:sz w:val="24"/>
          <w:lang w:val="sk-SK"/>
        </w:rPr>
        <w:t xml:space="preserve"> je prehľad MU a iných údajov OP, ktorý je súhrnom všetkých MU a iných údajov OP na všetkých úrovniach implementácie a obsahuje informácie o </w:t>
      </w:r>
      <w:proofErr w:type="spellStart"/>
      <w:r w:rsidRPr="001254AE">
        <w:rPr>
          <w:sz w:val="24"/>
          <w:lang w:val="sk-SK"/>
        </w:rPr>
        <w:t>agregácii</w:t>
      </w:r>
      <w:proofErr w:type="spellEnd"/>
      <w:r w:rsidRPr="001254AE">
        <w:rPr>
          <w:sz w:val="24"/>
          <w:lang w:val="sk-SK"/>
        </w:rPr>
        <w:t xml:space="preserve"> jednotlivých MU a iných údajov v podobe nadefinovania príslušných pravidiel </w:t>
      </w:r>
      <w:proofErr w:type="spellStart"/>
      <w:r w:rsidRPr="001254AE">
        <w:rPr>
          <w:sz w:val="24"/>
          <w:lang w:val="sk-SK"/>
        </w:rPr>
        <w:t>agregácie</w:t>
      </w:r>
      <w:proofErr w:type="spellEnd"/>
      <w:r w:rsidRPr="001254AE">
        <w:rPr>
          <w:sz w:val="24"/>
          <w:lang w:val="sk-SK"/>
        </w:rPr>
        <w:t xml:space="preserve">. Je spracovaná v elektronickej podobe vo formáte MS Excel. RO zodpovedá za aktuálnosť </w:t>
      </w:r>
      <w:proofErr w:type="spellStart"/>
      <w:r w:rsidRPr="001254AE">
        <w:rPr>
          <w:sz w:val="24"/>
          <w:lang w:val="sk-SK"/>
        </w:rPr>
        <w:t>agregačnej</w:t>
      </w:r>
      <w:proofErr w:type="spellEnd"/>
      <w:r w:rsidRPr="001254AE">
        <w:rPr>
          <w:sz w:val="24"/>
          <w:lang w:val="sk-SK"/>
        </w:rPr>
        <w:t xml:space="preserve"> mapy príslušného OP. CKO zodpovedá za aktuálnosť </w:t>
      </w:r>
      <w:proofErr w:type="spellStart"/>
      <w:r w:rsidRPr="001254AE">
        <w:rPr>
          <w:sz w:val="24"/>
          <w:lang w:val="sk-SK"/>
        </w:rPr>
        <w:t>agregačnej</w:t>
      </w:r>
      <w:proofErr w:type="spellEnd"/>
      <w:r w:rsidRPr="001254AE">
        <w:rPr>
          <w:sz w:val="24"/>
          <w:lang w:val="sk-SK"/>
        </w:rPr>
        <w:t xml:space="preserve"> mapy medzi OP na základe predložených podkladov zo strany RO. </w:t>
      </w:r>
      <w:proofErr w:type="spellStart"/>
      <w:r w:rsidRPr="001254AE">
        <w:rPr>
          <w:sz w:val="24"/>
          <w:lang w:val="sk-SK"/>
        </w:rPr>
        <w:t>Agregačná</w:t>
      </w:r>
      <w:proofErr w:type="spellEnd"/>
      <w:r w:rsidRPr="001254AE">
        <w:rPr>
          <w:sz w:val="24"/>
          <w:lang w:val="sk-SK"/>
        </w:rPr>
        <w:t xml:space="preserve"> mapa musí obsahovať všetky MU OP (programové, projektové) a iné údaje. Správca ČMU na základe </w:t>
      </w:r>
      <w:proofErr w:type="spellStart"/>
      <w:r w:rsidRPr="001254AE">
        <w:rPr>
          <w:sz w:val="24"/>
          <w:lang w:val="sk-SK"/>
        </w:rPr>
        <w:t>agregačnej</w:t>
      </w:r>
      <w:proofErr w:type="spellEnd"/>
      <w:r w:rsidRPr="001254AE">
        <w:rPr>
          <w:sz w:val="24"/>
          <w:lang w:val="sk-SK"/>
        </w:rPr>
        <w:t xml:space="preserve"> mapy príslušných OP a </w:t>
      </w:r>
      <w:proofErr w:type="spellStart"/>
      <w:r w:rsidRPr="001254AE">
        <w:rPr>
          <w:sz w:val="24"/>
          <w:lang w:val="sk-SK"/>
        </w:rPr>
        <w:t>agregačnej</w:t>
      </w:r>
      <w:proofErr w:type="spellEnd"/>
      <w:r w:rsidRPr="001254AE">
        <w:rPr>
          <w:sz w:val="24"/>
          <w:lang w:val="sk-SK"/>
        </w:rPr>
        <w:t xml:space="preserve"> mapy medzi OP zabezpečí </w:t>
      </w:r>
      <w:proofErr w:type="spellStart"/>
      <w:r w:rsidRPr="001254AE">
        <w:rPr>
          <w:sz w:val="24"/>
          <w:lang w:val="sk-SK"/>
        </w:rPr>
        <w:t>agregáciu</w:t>
      </w:r>
      <w:proofErr w:type="spellEnd"/>
      <w:r w:rsidRPr="001254AE">
        <w:rPr>
          <w:sz w:val="24"/>
          <w:lang w:val="sk-SK"/>
        </w:rPr>
        <w:t xml:space="preserve"> MU a iných údajov v ITMS2014+. Vzor </w:t>
      </w:r>
      <w:proofErr w:type="spellStart"/>
      <w:r w:rsidRPr="001254AE">
        <w:rPr>
          <w:sz w:val="24"/>
          <w:lang w:val="sk-SK"/>
        </w:rPr>
        <w:t>agregačnej</w:t>
      </w:r>
      <w:proofErr w:type="spellEnd"/>
      <w:r w:rsidRPr="001254AE">
        <w:rPr>
          <w:sz w:val="24"/>
          <w:lang w:val="sk-SK"/>
        </w:rPr>
        <w:t xml:space="preserve"> mapy je uvedený v prílohe č. 6 tohto MP.</w:t>
      </w:r>
    </w:p>
    <w:p w:rsidR="001254AE" w:rsidRPr="001254AE" w:rsidRDefault="001254AE" w:rsidP="0040484A">
      <w:pPr>
        <w:pStyle w:val="Zkladntext"/>
        <w:numPr>
          <w:ilvl w:val="0"/>
          <w:numId w:val="8"/>
        </w:numPr>
        <w:spacing w:before="120" w:after="120"/>
        <w:ind w:left="426" w:hanging="426"/>
        <w:rPr>
          <w:sz w:val="24"/>
          <w:lang w:val="sk-SK"/>
        </w:rPr>
      </w:pPr>
      <w:r w:rsidRPr="001254AE">
        <w:rPr>
          <w:b/>
          <w:sz w:val="24"/>
          <w:lang w:val="sk-SK"/>
        </w:rPr>
        <w:t xml:space="preserve">Mapa relevancií MU </w:t>
      </w:r>
      <w:r w:rsidRPr="001254AE">
        <w:rPr>
          <w:sz w:val="24"/>
          <w:lang w:val="sk-SK"/>
        </w:rPr>
        <w:t xml:space="preserve">je prehľad MU a iných údajov a ich vzťahu k intervenčnej logike OP. Predstavuje zadefinovanie všetkých existujúcich vzájomných prepojení MU a iných údajov všetkých úrovní OP, t.j. </w:t>
      </w:r>
      <w:proofErr w:type="spellStart"/>
      <w:r w:rsidRPr="001254AE">
        <w:rPr>
          <w:sz w:val="24"/>
          <w:lang w:val="sk-SK"/>
        </w:rPr>
        <w:t>agregačné</w:t>
      </w:r>
      <w:proofErr w:type="spellEnd"/>
      <w:r w:rsidRPr="001254AE">
        <w:rPr>
          <w:sz w:val="24"/>
          <w:lang w:val="sk-SK"/>
        </w:rPr>
        <w:t xml:space="preserve"> väzby a iné relevantné väzby MU a iných údajov na všetkých úrovniach OP.</w:t>
      </w:r>
      <w:r w:rsidRPr="001254AE">
        <w:rPr>
          <w:rStyle w:val="Odkaznapoznmkupodiarou"/>
          <w:sz w:val="24"/>
          <w:lang w:val="sk-SK"/>
        </w:rPr>
        <w:footnoteReference w:id="11"/>
      </w:r>
      <w:r w:rsidRPr="001254AE">
        <w:rPr>
          <w:sz w:val="24"/>
          <w:lang w:val="sk-SK"/>
        </w:rPr>
        <w:t xml:space="preserve"> </w:t>
      </w:r>
    </w:p>
    <w:p w:rsidR="001254AE" w:rsidRDefault="001254AE" w:rsidP="001254AE">
      <w:pPr>
        <w:jc w:val="both"/>
        <w:rPr>
          <w:i/>
        </w:rPr>
      </w:pPr>
    </w:p>
    <w:p w:rsidR="001254AE" w:rsidRPr="008A7598" w:rsidRDefault="001254AE" w:rsidP="001254AE">
      <w:pPr>
        <w:ind w:left="1232" w:hanging="1232"/>
        <w:rPr>
          <w:i/>
        </w:rPr>
      </w:pPr>
      <w:r w:rsidRPr="008A7598">
        <w:rPr>
          <w:i/>
        </w:rPr>
        <w:t xml:space="preserve">Tabuľka 1 – Príklady jednotlivých typov MU </w:t>
      </w:r>
      <w:r>
        <w:rPr>
          <w:i/>
        </w:rPr>
        <w:t xml:space="preserve">a ďalších položiek ČMU </w:t>
      </w:r>
      <w:r w:rsidRPr="008A7598">
        <w:rPr>
          <w:i/>
        </w:rPr>
        <w:t xml:space="preserve">na </w:t>
      </w:r>
      <w:r>
        <w:rPr>
          <w:i/>
        </w:rPr>
        <w:t>úrovni programu a </w:t>
      </w:r>
      <w:r w:rsidRPr="00A86C3F">
        <w:rPr>
          <w:i/>
        </w:rPr>
        <w:t>p</w:t>
      </w:r>
      <w:r>
        <w:rPr>
          <w:i/>
        </w:rPr>
        <w:t>repojenia projektovej úrovne</w:t>
      </w:r>
      <w:r w:rsidRPr="00A86C3F">
        <w:rPr>
          <w:i/>
        </w:rPr>
        <w:t xml:space="preserve"> na typ </w:t>
      </w:r>
      <w:r>
        <w:rPr>
          <w:i/>
        </w:rPr>
        <w:t>MU</w:t>
      </w:r>
      <w:r w:rsidRPr="00A86C3F">
        <w:rPr>
          <w:i/>
        </w:rPr>
        <w:t xml:space="preserve"> na úrovni programu</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2161"/>
        <w:gridCol w:w="3828"/>
        <w:gridCol w:w="2551"/>
      </w:tblGrid>
      <w:tr w:rsidR="001254AE" w:rsidRPr="009F6D44" w:rsidTr="001254AE">
        <w:tc>
          <w:tcPr>
            <w:tcW w:w="669" w:type="dxa"/>
            <w:shd w:val="clear" w:color="auto" w:fill="95B3D7" w:themeFill="accent1" w:themeFillTint="99"/>
            <w:vAlign w:val="center"/>
          </w:tcPr>
          <w:p w:rsidR="001254AE" w:rsidRPr="00BA1B46" w:rsidRDefault="001254AE" w:rsidP="001254AE">
            <w:pPr>
              <w:jc w:val="center"/>
              <w:rPr>
                <w:b/>
              </w:rPr>
            </w:pPr>
            <w:r w:rsidRPr="00BA1B46">
              <w:rPr>
                <w:b/>
              </w:rPr>
              <w:t>P. č.</w:t>
            </w:r>
          </w:p>
        </w:tc>
        <w:tc>
          <w:tcPr>
            <w:tcW w:w="2161" w:type="dxa"/>
            <w:shd w:val="clear" w:color="auto" w:fill="95B3D7" w:themeFill="accent1" w:themeFillTint="99"/>
            <w:vAlign w:val="center"/>
          </w:tcPr>
          <w:p w:rsidR="001254AE" w:rsidRPr="00BA1B46" w:rsidRDefault="001254AE" w:rsidP="001254AE">
            <w:pPr>
              <w:jc w:val="center"/>
              <w:rPr>
                <w:b/>
              </w:rPr>
            </w:pPr>
            <w:r w:rsidRPr="00BA1B46">
              <w:rPr>
                <w:b/>
              </w:rPr>
              <w:t>Typ MU na programovej úrovni</w:t>
            </w:r>
          </w:p>
        </w:tc>
        <w:tc>
          <w:tcPr>
            <w:tcW w:w="3828" w:type="dxa"/>
            <w:shd w:val="clear" w:color="auto" w:fill="95B3D7" w:themeFill="accent1" w:themeFillTint="99"/>
            <w:vAlign w:val="center"/>
          </w:tcPr>
          <w:p w:rsidR="001254AE" w:rsidRPr="00BA1B46" w:rsidRDefault="001254AE" w:rsidP="001254AE">
            <w:pPr>
              <w:jc w:val="center"/>
              <w:rPr>
                <w:b/>
              </w:rPr>
            </w:pPr>
            <w:r w:rsidRPr="00BA1B46">
              <w:rPr>
                <w:b/>
              </w:rPr>
              <w:t>Názov</w:t>
            </w:r>
          </w:p>
        </w:tc>
        <w:tc>
          <w:tcPr>
            <w:tcW w:w="2551" w:type="dxa"/>
            <w:shd w:val="clear" w:color="auto" w:fill="95B3D7" w:themeFill="accent1" w:themeFillTint="99"/>
            <w:vAlign w:val="center"/>
          </w:tcPr>
          <w:p w:rsidR="001254AE" w:rsidRPr="00BA1B46" w:rsidRDefault="001254AE" w:rsidP="001254AE">
            <w:pPr>
              <w:jc w:val="center"/>
              <w:rPr>
                <w:b/>
              </w:rPr>
            </w:pPr>
            <w:r w:rsidRPr="00BA1B46">
              <w:rPr>
                <w:b/>
              </w:rPr>
              <w:t>Typ MU/iný údaj na projektovej úrovni</w:t>
            </w:r>
          </w:p>
        </w:tc>
      </w:tr>
      <w:tr w:rsidR="001254AE" w:rsidRPr="009F6D44" w:rsidTr="001254AE">
        <w:tc>
          <w:tcPr>
            <w:tcW w:w="669" w:type="dxa"/>
            <w:shd w:val="clear" w:color="auto" w:fill="auto"/>
            <w:vAlign w:val="center"/>
          </w:tcPr>
          <w:p w:rsidR="001254AE" w:rsidRPr="001254AE" w:rsidRDefault="001254AE" w:rsidP="001254AE">
            <w:pPr>
              <w:jc w:val="center"/>
              <w:rPr>
                <w:caps/>
                <w:sz w:val="22"/>
                <w:szCs w:val="18"/>
              </w:rPr>
            </w:pPr>
            <w:r w:rsidRPr="001254AE">
              <w:rPr>
                <w:caps/>
                <w:sz w:val="22"/>
                <w:szCs w:val="18"/>
              </w:rPr>
              <w:t>1.</w:t>
            </w:r>
          </w:p>
        </w:tc>
        <w:tc>
          <w:tcPr>
            <w:tcW w:w="2161" w:type="dxa"/>
            <w:shd w:val="clear" w:color="auto" w:fill="auto"/>
          </w:tcPr>
          <w:p w:rsidR="001254AE" w:rsidRPr="001254AE" w:rsidRDefault="001254AE" w:rsidP="001254AE">
            <w:pPr>
              <w:rPr>
                <w:sz w:val="22"/>
              </w:rPr>
            </w:pPr>
            <w:r w:rsidRPr="001254AE">
              <w:rPr>
                <w:caps/>
                <w:sz w:val="22"/>
                <w:szCs w:val="18"/>
              </w:rPr>
              <w:t>Výsledkový PROGRAMOVO ŠPECIFICKÝ</w:t>
            </w:r>
          </w:p>
        </w:tc>
        <w:tc>
          <w:tcPr>
            <w:tcW w:w="3828" w:type="dxa"/>
            <w:shd w:val="clear" w:color="auto" w:fill="auto"/>
          </w:tcPr>
          <w:p w:rsidR="001254AE" w:rsidRPr="001254AE" w:rsidRDefault="001254AE" w:rsidP="001254AE">
            <w:pPr>
              <w:rPr>
                <w:i/>
                <w:sz w:val="22"/>
              </w:rPr>
            </w:pPr>
            <w:r w:rsidRPr="001254AE">
              <w:rPr>
                <w:i/>
                <w:sz w:val="22"/>
                <w:szCs w:val="18"/>
              </w:rPr>
              <w:t>Miera elektrifikácie železničných tratí</w:t>
            </w:r>
          </w:p>
        </w:tc>
        <w:tc>
          <w:tcPr>
            <w:tcW w:w="2551" w:type="dxa"/>
            <w:shd w:val="clear" w:color="auto" w:fill="auto"/>
          </w:tcPr>
          <w:p w:rsidR="001254AE" w:rsidRPr="001254AE" w:rsidRDefault="001254AE" w:rsidP="001254AE">
            <w:pPr>
              <w:rPr>
                <w:sz w:val="22"/>
                <w:szCs w:val="18"/>
              </w:rPr>
            </w:pPr>
            <w:r w:rsidRPr="001254AE">
              <w:rPr>
                <w:sz w:val="22"/>
                <w:szCs w:val="18"/>
              </w:rPr>
              <w:t>N/A (nesleduje sa na úrovni projektu)</w:t>
            </w:r>
          </w:p>
        </w:tc>
      </w:tr>
      <w:tr w:rsidR="001254AE" w:rsidRPr="008A7598" w:rsidTr="001254AE">
        <w:tc>
          <w:tcPr>
            <w:tcW w:w="669" w:type="dxa"/>
            <w:shd w:val="clear" w:color="auto" w:fill="auto"/>
            <w:vAlign w:val="center"/>
          </w:tcPr>
          <w:p w:rsidR="001254AE" w:rsidRPr="001254AE" w:rsidRDefault="001254AE" w:rsidP="001254AE">
            <w:pPr>
              <w:jc w:val="center"/>
              <w:rPr>
                <w:caps/>
                <w:sz w:val="22"/>
                <w:szCs w:val="18"/>
              </w:rPr>
            </w:pPr>
            <w:r w:rsidRPr="001254AE">
              <w:rPr>
                <w:caps/>
                <w:sz w:val="22"/>
                <w:szCs w:val="18"/>
              </w:rPr>
              <w:t>2.</w:t>
            </w:r>
          </w:p>
        </w:tc>
        <w:tc>
          <w:tcPr>
            <w:tcW w:w="2161" w:type="dxa"/>
            <w:shd w:val="clear" w:color="auto" w:fill="auto"/>
          </w:tcPr>
          <w:p w:rsidR="001254AE" w:rsidRPr="001254AE" w:rsidRDefault="001254AE" w:rsidP="001254AE">
            <w:pPr>
              <w:rPr>
                <w:sz w:val="22"/>
              </w:rPr>
            </w:pPr>
            <w:r w:rsidRPr="001254AE">
              <w:rPr>
                <w:caps/>
                <w:sz w:val="22"/>
                <w:szCs w:val="18"/>
              </w:rPr>
              <w:t>výstupový spoločný</w:t>
            </w:r>
          </w:p>
        </w:tc>
        <w:tc>
          <w:tcPr>
            <w:tcW w:w="3828" w:type="dxa"/>
            <w:shd w:val="clear" w:color="auto" w:fill="auto"/>
          </w:tcPr>
          <w:p w:rsidR="001254AE" w:rsidRPr="001254AE" w:rsidRDefault="001254AE" w:rsidP="001254AE">
            <w:pPr>
              <w:rPr>
                <w:sz w:val="22"/>
              </w:rPr>
            </w:pPr>
            <w:r w:rsidRPr="001254AE">
              <w:rPr>
                <w:i/>
                <w:sz w:val="22"/>
                <w:szCs w:val="18"/>
              </w:rPr>
              <w:t>Zvýšená kapacita recyklácie odpadu</w:t>
            </w:r>
          </w:p>
        </w:tc>
        <w:tc>
          <w:tcPr>
            <w:tcW w:w="2551" w:type="dxa"/>
            <w:shd w:val="clear" w:color="auto" w:fill="auto"/>
          </w:tcPr>
          <w:p w:rsidR="001254AE" w:rsidRPr="001254AE" w:rsidRDefault="001254AE" w:rsidP="001254AE">
            <w:pPr>
              <w:rPr>
                <w:sz w:val="22"/>
              </w:rPr>
            </w:pPr>
            <w:r w:rsidRPr="001254AE">
              <w:rPr>
                <w:caps/>
                <w:sz w:val="22"/>
                <w:szCs w:val="18"/>
              </w:rPr>
              <w:t>PROJEKTOVÝ</w:t>
            </w:r>
          </w:p>
        </w:tc>
      </w:tr>
      <w:tr w:rsidR="001254AE" w:rsidRPr="008A7598" w:rsidTr="001254AE">
        <w:tc>
          <w:tcPr>
            <w:tcW w:w="669" w:type="dxa"/>
            <w:shd w:val="clear" w:color="auto" w:fill="auto"/>
            <w:vAlign w:val="center"/>
          </w:tcPr>
          <w:p w:rsidR="001254AE" w:rsidRPr="001254AE" w:rsidRDefault="001254AE" w:rsidP="001254AE">
            <w:pPr>
              <w:jc w:val="center"/>
              <w:rPr>
                <w:caps/>
                <w:sz w:val="22"/>
                <w:szCs w:val="18"/>
              </w:rPr>
            </w:pPr>
            <w:r w:rsidRPr="001254AE">
              <w:rPr>
                <w:caps/>
                <w:sz w:val="22"/>
                <w:szCs w:val="18"/>
              </w:rPr>
              <w:t>3.</w:t>
            </w:r>
          </w:p>
        </w:tc>
        <w:tc>
          <w:tcPr>
            <w:tcW w:w="2161" w:type="dxa"/>
            <w:shd w:val="clear" w:color="auto" w:fill="auto"/>
          </w:tcPr>
          <w:p w:rsidR="001254AE" w:rsidRPr="001254AE" w:rsidRDefault="001254AE" w:rsidP="001254AE">
            <w:pPr>
              <w:rPr>
                <w:sz w:val="22"/>
              </w:rPr>
            </w:pPr>
            <w:r w:rsidRPr="001254AE">
              <w:rPr>
                <w:caps/>
                <w:sz w:val="22"/>
                <w:szCs w:val="18"/>
              </w:rPr>
              <w:t>výstupový spoločný</w:t>
            </w:r>
          </w:p>
        </w:tc>
        <w:tc>
          <w:tcPr>
            <w:tcW w:w="3828" w:type="dxa"/>
            <w:shd w:val="clear" w:color="auto" w:fill="auto"/>
          </w:tcPr>
          <w:p w:rsidR="001254AE" w:rsidRPr="001254AE" w:rsidRDefault="001254AE" w:rsidP="001254AE">
            <w:pPr>
              <w:rPr>
                <w:sz w:val="22"/>
              </w:rPr>
            </w:pPr>
            <w:r w:rsidRPr="001254AE">
              <w:rPr>
                <w:i/>
                <w:sz w:val="22"/>
                <w:szCs w:val="18"/>
              </w:rPr>
              <w:t>Celková dĺžka nových ciest</w:t>
            </w:r>
          </w:p>
        </w:tc>
        <w:tc>
          <w:tcPr>
            <w:tcW w:w="2551" w:type="dxa"/>
            <w:shd w:val="clear" w:color="auto" w:fill="auto"/>
          </w:tcPr>
          <w:p w:rsidR="001254AE" w:rsidRPr="001254AE" w:rsidRDefault="001254AE" w:rsidP="001254AE">
            <w:pPr>
              <w:rPr>
                <w:sz w:val="22"/>
              </w:rPr>
            </w:pPr>
            <w:r w:rsidRPr="001254AE">
              <w:rPr>
                <w:caps/>
                <w:sz w:val="22"/>
                <w:szCs w:val="18"/>
              </w:rPr>
              <w:t>PROJEKTOVÝ</w:t>
            </w:r>
          </w:p>
        </w:tc>
      </w:tr>
      <w:tr w:rsidR="001254AE" w:rsidRPr="008A7598" w:rsidTr="001254AE">
        <w:tc>
          <w:tcPr>
            <w:tcW w:w="669" w:type="dxa"/>
            <w:shd w:val="clear" w:color="auto" w:fill="auto"/>
            <w:vAlign w:val="center"/>
          </w:tcPr>
          <w:p w:rsidR="001254AE" w:rsidRPr="001254AE" w:rsidRDefault="001254AE" w:rsidP="001254AE">
            <w:pPr>
              <w:jc w:val="center"/>
              <w:rPr>
                <w:caps/>
                <w:sz w:val="22"/>
                <w:szCs w:val="18"/>
              </w:rPr>
            </w:pPr>
            <w:r w:rsidRPr="001254AE">
              <w:rPr>
                <w:caps/>
                <w:sz w:val="22"/>
                <w:szCs w:val="18"/>
              </w:rPr>
              <w:t>4.</w:t>
            </w:r>
          </w:p>
        </w:tc>
        <w:tc>
          <w:tcPr>
            <w:tcW w:w="2161" w:type="dxa"/>
            <w:shd w:val="clear" w:color="auto" w:fill="auto"/>
          </w:tcPr>
          <w:p w:rsidR="001254AE" w:rsidRPr="001254AE" w:rsidRDefault="001254AE" w:rsidP="001254AE">
            <w:pPr>
              <w:rPr>
                <w:sz w:val="22"/>
              </w:rPr>
            </w:pPr>
            <w:r w:rsidRPr="001254AE">
              <w:rPr>
                <w:caps/>
                <w:sz w:val="22"/>
                <w:szCs w:val="18"/>
              </w:rPr>
              <w:t>výstupový PROGRAMOVO špecifický</w:t>
            </w:r>
          </w:p>
        </w:tc>
        <w:tc>
          <w:tcPr>
            <w:tcW w:w="3828" w:type="dxa"/>
            <w:shd w:val="clear" w:color="auto" w:fill="auto"/>
          </w:tcPr>
          <w:p w:rsidR="001254AE" w:rsidRPr="001254AE" w:rsidRDefault="001254AE" w:rsidP="001254AE">
            <w:pPr>
              <w:rPr>
                <w:sz w:val="22"/>
              </w:rPr>
            </w:pPr>
            <w:r w:rsidRPr="001254AE">
              <w:rPr>
                <w:i/>
                <w:sz w:val="22"/>
                <w:szCs w:val="18"/>
              </w:rPr>
              <w:t>Plocha preskúmaných environmentálnych záťaží</w:t>
            </w:r>
          </w:p>
        </w:tc>
        <w:tc>
          <w:tcPr>
            <w:tcW w:w="2551" w:type="dxa"/>
            <w:shd w:val="clear" w:color="auto" w:fill="auto"/>
          </w:tcPr>
          <w:p w:rsidR="001254AE" w:rsidRPr="001254AE" w:rsidRDefault="001254AE" w:rsidP="001254AE">
            <w:pPr>
              <w:rPr>
                <w:sz w:val="22"/>
              </w:rPr>
            </w:pPr>
            <w:r w:rsidRPr="001254AE">
              <w:rPr>
                <w:caps/>
                <w:sz w:val="22"/>
                <w:szCs w:val="18"/>
              </w:rPr>
              <w:t>PROJEKTOVÝ</w:t>
            </w:r>
          </w:p>
        </w:tc>
      </w:tr>
      <w:tr w:rsidR="001254AE" w:rsidRPr="009F6D44" w:rsidTr="001254AE">
        <w:tc>
          <w:tcPr>
            <w:tcW w:w="669" w:type="dxa"/>
            <w:shd w:val="clear" w:color="auto" w:fill="auto"/>
            <w:vAlign w:val="center"/>
          </w:tcPr>
          <w:p w:rsidR="001254AE" w:rsidRPr="001254AE" w:rsidRDefault="001254AE" w:rsidP="001254AE">
            <w:pPr>
              <w:jc w:val="center"/>
              <w:rPr>
                <w:caps/>
                <w:sz w:val="22"/>
                <w:szCs w:val="18"/>
              </w:rPr>
            </w:pPr>
            <w:r w:rsidRPr="001254AE">
              <w:rPr>
                <w:sz w:val="22"/>
                <w:szCs w:val="18"/>
              </w:rPr>
              <w:t>5</w:t>
            </w:r>
            <w:r w:rsidRPr="001254AE">
              <w:rPr>
                <w:sz w:val="22"/>
              </w:rPr>
              <w:t>.</w:t>
            </w:r>
          </w:p>
        </w:tc>
        <w:tc>
          <w:tcPr>
            <w:tcW w:w="2161" w:type="dxa"/>
            <w:shd w:val="clear" w:color="auto" w:fill="auto"/>
          </w:tcPr>
          <w:p w:rsidR="001254AE" w:rsidRPr="001254AE" w:rsidRDefault="001254AE" w:rsidP="001254AE">
            <w:pPr>
              <w:rPr>
                <w:sz w:val="22"/>
              </w:rPr>
            </w:pPr>
            <w:r w:rsidRPr="001254AE">
              <w:rPr>
                <w:caps/>
                <w:sz w:val="22"/>
                <w:szCs w:val="18"/>
              </w:rPr>
              <w:t>finančný</w:t>
            </w:r>
          </w:p>
        </w:tc>
        <w:tc>
          <w:tcPr>
            <w:tcW w:w="3828" w:type="dxa"/>
            <w:shd w:val="clear" w:color="auto" w:fill="auto"/>
          </w:tcPr>
          <w:p w:rsidR="001254AE" w:rsidRPr="001254AE" w:rsidRDefault="001254AE" w:rsidP="001254AE">
            <w:pPr>
              <w:rPr>
                <w:i/>
                <w:sz w:val="22"/>
                <w:szCs w:val="18"/>
              </w:rPr>
            </w:pPr>
            <w:r w:rsidRPr="001254AE">
              <w:rPr>
                <w:i/>
                <w:sz w:val="22"/>
                <w:szCs w:val="18"/>
              </w:rPr>
              <w:t>Celková suma oprávnených výdavkov po ich certifikácii certifikačným orgánom</w:t>
            </w:r>
          </w:p>
        </w:tc>
        <w:tc>
          <w:tcPr>
            <w:tcW w:w="2551" w:type="dxa"/>
            <w:shd w:val="clear" w:color="auto" w:fill="auto"/>
          </w:tcPr>
          <w:p w:rsidR="001254AE" w:rsidRPr="001254AE" w:rsidRDefault="001254AE" w:rsidP="001254AE">
            <w:pPr>
              <w:rPr>
                <w:caps/>
                <w:sz w:val="22"/>
                <w:szCs w:val="18"/>
              </w:rPr>
            </w:pPr>
            <w:r w:rsidRPr="001254AE">
              <w:rPr>
                <w:sz w:val="22"/>
                <w:szCs w:val="18"/>
              </w:rPr>
              <w:t>N/A (nesleduje sa na úrovni projektu)</w:t>
            </w:r>
          </w:p>
        </w:tc>
      </w:tr>
      <w:tr w:rsidR="001254AE" w:rsidRPr="009F6D44" w:rsidTr="001254AE">
        <w:tc>
          <w:tcPr>
            <w:tcW w:w="669" w:type="dxa"/>
            <w:shd w:val="clear" w:color="auto" w:fill="auto"/>
            <w:vAlign w:val="center"/>
          </w:tcPr>
          <w:p w:rsidR="001254AE" w:rsidRPr="001254AE" w:rsidRDefault="001254AE" w:rsidP="001254AE">
            <w:pPr>
              <w:jc w:val="center"/>
              <w:rPr>
                <w:caps/>
                <w:sz w:val="22"/>
                <w:szCs w:val="18"/>
              </w:rPr>
            </w:pPr>
            <w:r w:rsidRPr="001254AE">
              <w:rPr>
                <w:caps/>
                <w:sz w:val="22"/>
                <w:szCs w:val="18"/>
              </w:rPr>
              <w:t>6.</w:t>
            </w:r>
          </w:p>
        </w:tc>
        <w:tc>
          <w:tcPr>
            <w:tcW w:w="2161" w:type="dxa"/>
            <w:shd w:val="clear" w:color="auto" w:fill="auto"/>
          </w:tcPr>
          <w:p w:rsidR="001254AE" w:rsidRPr="001254AE" w:rsidRDefault="001254AE" w:rsidP="001254AE">
            <w:pPr>
              <w:rPr>
                <w:sz w:val="22"/>
              </w:rPr>
            </w:pPr>
            <w:r w:rsidRPr="001254AE">
              <w:rPr>
                <w:caps/>
                <w:sz w:val="22"/>
                <w:szCs w:val="18"/>
              </w:rPr>
              <w:t>KVK</w:t>
            </w:r>
          </w:p>
        </w:tc>
        <w:tc>
          <w:tcPr>
            <w:tcW w:w="3828" w:type="dxa"/>
            <w:shd w:val="clear" w:color="auto" w:fill="auto"/>
          </w:tcPr>
          <w:p w:rsidR="001254AE" w:rsidRPr="001254AE" w:rsidRDefault="001254AE" w:rsidP="001254AE">
            <w:pPr>
              <w:rPr>
                <w:i/>
                <w:sz w:val="22"/>
                <w:szCs w:val="18"/>
              </w:rPr>
            </w:pPr>
            <w:r w:rsidRPr="001254AE">
              <w:rPr>
                <w:i/>
                <w:sz w:val="22"/>
                <w:szCs w:val="18"/>
              </w:rPr>
              <w:t xml:space="preserve">Počet obyvateľov využívajúcich opatrenia protipovodňovej ochrany </w:t>
            </w:r>
            <w:r w:rsidRPr="001254AE">
              <w:rPr>
                <w:i/>
                <w:sz w:val="22"/>
                <w:szCs w:val="18"/>
              </w:rPr>
              <w:lastRenderedPageBreak/>
              <w:t xml:space="preserve">podľa plánovaného stavu </w:t>
            </w:r>
            <w:proofErr w:type="spellStart"/>
            <w:r w:rsidRPr="001254AE">
              <w:rPr>
                <w:i/>
                <w:sz w:val="22"/>
                <w:szCs w:val="18"/>
              </w:rPr>
              <w:t>zazmluvnených</w:t>
            </w:r>
            <w:proofErr w:type="spellEnd"/>
            <w:r w:rsidRPr="001254AE">
              <w:rPr>
                <w:i/>
                <w:sz w:val="22"/>
                <w:szCs w:val="18"/>
              </w:rPr>
              <w:t xml:space="preserve"> projektov, ktorých verejné obstarávanie bolo overené</w:t>
            </w:r>
          </w:p>
        </w:tc>
        <w:tc>
          <w:tcPr>
            <w:tcW w:w="2551" w:type="dxa"/>
            <w:shd w:val="clear" w:color="auto" w:fill="auto"/>
          </w:tcPr>
          <w:p w:rsidR="001254AE" w:rsidRPr="001254AE" w:rsidRDefault="001254AE" w:rsidP="001254AE">
            <w:pPr>
              <w:rPr>
                <w:caps/>
                <w:sz w:val="22"/>
                <w:szCs w:val="18"/>
              </w:rPr>
            </w:pPr>
            <w:r w:rsidRPr="001254AE">
              <w:rPr>
                <w:sz w:val="22"/>
                <w:szCs w:val="18"/>
              </w:rPr>
              <w:lastRenderedPageBreak/>
              <w:t>N/A (nesleduje sa na úrovni projektu)</w:t>
            </w:r>
          </w:p>
        </w:tc>
      </w:tr>
      <w:tr w:rsidR="001254AE" w:rsidRPr="008A7598" w:rsidTr="001254AE">
        <w:tc>
          <w:tcPr>
            <w:tcW w:w="669" w:type="dxa"/>
            <w:shd w:val="clear" w:color="auto" w:fill="auto"/>
            <w:vAlign w:val="center"/>
          </w:tcPr>
          <w:p w:rsidR="001254AE" w:rsidRPr="001254AE" w:rsidRDefault="001254AE" w:rsidP="001254AE">
            <w:pPr>
              <w:jc w:val="center"/>
              <w:rPr>
                <w:caps/>
                <w:sz w:val="22"/>
                <w:szCs w:val="18"/>
              </w:rPr>
            </w:pPr>
            <w:r w:rsidRPr="001254AE">
              <w:rPr>
                <w:caps/>
                <w:sz w:val="22"/>
                <w:szCs w:val="18"/>
              </w:rPr>
              <w:lastRenderedPageBreak/>
              <w:t>7.</w:t>
            </w:r>
          </w:p>
        </w:tc>
        <w:tc>
          <w:tcPr>
            <w:tcW w:w="2161" w:type="dxa"/>
            <w:shd w:val="clear" w:color="auto" w:fill="auto"/>
          </w:tcPr>
          <w:p w:rsidR="001254AE" w:rsidRPr="001254AE" w:rsidRDefault="001254AE" w:rsidP="001254AE">
            <w:pPr>
              <w:rPr>
                <w:sz w:val="22"/>
              </w:rPr>
            </w:pPr>
            <w:r w:rsidRPr="001254AE">
              <w:rPr>
                <w:sz w:val="22"/>
              </w:rPr>
              <w:t>N/A (nie je uvedený v OP)</w:t>
            </w:r>
          </w:p>
        </w:tc>
        <w:tc>
          <w:tcPr>
            <w:tcW w:w="3828" w:type="dxa"/>
            <w:shd w:val="clear" w:color="auto" w:fill="auto"/>
          </w:tcPr>
          <w:p w:rsidR="001254AE" w:rsidRPr="001254AE" w:rsidRDefault="001254AE" w:rsidP="001254AE">
            <w:pPr>
              <w:rPr>
                <w:sz w:val="22"/>
              </w:rPr>
            </w:pPr>
            <w:r w:rsidRPr="001254AE">
              <w:rPr>
                <w:i/>
                <w:sz w:val="22"/>
                <w:szCs w:val="18"/>
              </w:rPr>
              <w:t>Zvýšená kapacita pre zhodnocovanie odpadov</w:t>
            </w:r>
          </w:p>
        </w:tc>
        <w:tc>
          <w:tcPr>
            <w:tcW w:w="2551" w:type="dxa"/>
            <w:shd w:val="clear" w:color="auto" w:fill="auto"/>
          </w:tcPr>
          <w:p w:rsidR="001254AE" w:rsidRPr="001254AE" w:rsidRDefault="001254AE" w:rsidP="001254AE">
            <w:pPr>
              <w:rPr>
                <w:sz w:val="22"/>
              </w:rPr>
            </w:pPr>
            <w:r w:rsidRPr="001254AE">
              <w:rPr>
                <w:caps/>
                <w:sz w:val="22"/>
                <w:szCs w:val="18"/>
              </w:rPr>
              <w:t>PROJEKTOVÝ</w:t>
            </w:r>
          </w:p>
        </w:tc>
      </w:tr>
      <w:tr w:rsidR="001254AE" w:rsidRPr="008A7598" w:rsidTr="001254AE">
        <w:tc>
          <w:tcPr>
            <w:tcW w:w="669" w:type="dxa"/>
            <w:shd w:val="clear" w:color="auto" w:fill="auto"/>
            <w:vAlign w:val="center"/>
          </w:tcPr>
          <w:p w:rsidR="001254AE" w:rsidRPr="001254AE" w:rsidRDefault="001254AE" w:rsidP="001254AE">
            <w:pPr>
              <w:jc w:val="center"/>
              <w:rPr>
                <w:caps/>
                <w:sz w:val="22"/>
                <w:szCs w:val="18"/>
              </w:rPr>
            </w:pPr>
            <w:r w:rsidRPr="001254AE">
              <w:rPr>
                <w:caps/>
                <w:sz w:val="22"/>
                <w:szCs w:val="18"/>
              </w:rPr>
              <w:t>8.</w:t>
            </w:r>
          </w:p>
        </w:tc>
        <w:tc>
          <w:tcPr>
            <w:tcW w:w="2161" w:type="dxa"/>
            <w:shd w:val="clear" w:color="auto" w:fill="auto"/>
          </w:tcPr>
          <w:p w:rsidR="001254AE" w:rsidRPr="001254AE" w:rsidRDefault="001254AE" w:rsidP="001254AE">
            <w:pPr>
              <w:rPr>
                <w:sz w:val="22"/>
              </w:rPr>
            </w:pPr>
            <w:r w:rsidRPr="001254AE">
              <w:rPr>
                <w:sz w:val="22"/>
              </w:rPr>
              <w:t>N/A (nie je uvedený v OP)</w:t>
            </w:r>
          </w:p>
        </w:tc>
        <w:tc>
          <w:tcPr>
            <w:tcW w:w="3828" w:type="dxa"/>
            <w:shd w:val="clear" w:color="auto" w:fill="auto"/>
          </w:tcPr>
          <w:p w:rsidR="001254AE" w:rsidRPr="001254AE" w:rsidRDefault="001254AE" w:rsidP="001254AE">
            <w:pPr>
              <w:rPr>
                <w:i/>
                <w:sz w:val="22"/>
                <w:szCs w:val="18"/>
              </w:rPr>
            </w:pPr>
            <w:r w:rsidRPr="001254AE">
              <w:rPr>
                <w:i/>
                <w:sz w:val="22"/>
                <w:szCs w:val="18"/>
              </w:rPr>
              <w:t>Inštalovaný výkon tepelný - bioplyn</w:t>
            </w:r>
          </w:p>
        </w:tc>
        <w:tc>
          <w:tcPr>
            <w:tcW w:w="2551" w:type="dxa"/>
            <w:shd w:val="clear" w:color="auto" w:fill="auto"/>
          </w:tcPr>
          <w:p w:rsidR="001254AE" w:rsidRPr="001254AE" w:rsidRDefault="001254AE" w:rsidP="001254AE">
            <w:pPr>
              <w:rPr>
                <w:caps/>
                <w:sz w:val="22"/>
                <w:szCs w:val="18"/>
              </w:rPr>
            </w:pPr>
            <w:r w:rsidRPr="001254AE">
              <w:rPr>
                <w:caps/>
                <w:sz w:val="22"/>
                <w:szCs w:val="18"/>
              </w:rPr>
              <w:t>Iný údaj</w:t>
            </w:r>
          </w:p>
        </w:tc>
      </w:tr>
    </w:tbl>
    <w:p w:rsidR="001254AE" w:rsidRPr="008A7598" w:rsidRDefault="001254AE" w:rsidP="001254AE"/>
    <w:p w:rsidR="001254AE" w:rsidRPr="008A7598" w:rsidRDefault="001254AE" w:rsidP="001254AE">
      <w:pPr>
        <w:jc w:val="both"/>
      </w:pPr>
      <w:r w:rsidRPr="008A7598">
        <w:t>Uvedené príklady predstavujú situácie:</w:t>
      </w:r>
    </w:p>
    <w:p w:rsidR="001254AE" w:rsidRPr="008A7598" w:rsidRDefault="001254AE" w:rsidP="0040484A">
      <w:pPr>
        <w:pStyle w:val="Odsekzoznamu"/>
        <w:numPr>
          <w:ilvl w:val="0"/>
          <w:numId w:val="10"/>
        </w:numPr>
        <w:spacing w:after="160" w:line="259" w:lineRule="auto"/>
        <w:ind w:left="426" w:hanging="426"/>
        <w:jc w:val="both"/>
      </w:pPr>
      <w:r>
        <w:t xml:space="preserve">keď </w:t>
      </w:r>
      <w:r w:rsidRPr="008A7598">
        <w:t xml:space="preserve">sa programový MU (MU, ktorý je uvedený v programe a patrí k určitému typu MU) </w:t>
      </w:r>
      <w:r w:rsidRPr="008A7598">
        <w:rPr>
          <w:u w:val="single"/>
        </w:rPr>
        <w:t>sleduje, resp. nesleduje</w:t>
      </w:r>
      <w:r w:rsidRPr="008A7598">
        <w:t xml:space="preserve"> na úrovni projektu (ako projektový MU) – pod por. č. 1 až </w:t>
      </w:r>
      <w:r>
        <w:t>6,</w:t>
      </w:r>
      <w:r w:rsidRPr="008A7598">
        <w:t xml:space="preserve"> alebo</w:t>
      </w:r>
    </w:p>
    <w:p w:rsidR="001254AE" w:rsidRPr="008A7598" w:rsidRDefault="001254AE" w:rsidP="0040484A">
      <w:pPr>
        <w:pStyle w:val="Odsekzoznamu"/>
        <w:numPr>
          <w:ilvl w:val="0"/>
          <w:numId w:val="10"/>
        </w:numPr>
        <w:spacing w:after="160" w:line="259" w:lineRule="auto"/>
        <w:ind w:left="426" w:hanging="426"/>
        <w:jc w:val="both"/>
      </w:pPr>
      <w:r w:rsidRPr="008A7598">
        <w:t xml:space="preserve">keď existuje projektový MU, ktorý nie je definovaný na programovej úrovni (nie je uvedený v programe) – pod por. č. </w:t>
      </w:r>
      <w:r>
        <w:t>7,</w:t>
      </w:r>
      <w:r w:rsidRPr="008A7598">
        <w:t xml:space="preserve"> alebo</w:t>
      </w:r>
    </w:p>
    <w:p w:rsidR="001254AE" w:rsidRPr="008A7598" w:rsidRDefault="001254AE" w:rsidP="0040484A">
      <w:pPr>
        <w:pStyle w:val="Odsekzoznamu"/>
        <w:numPr>
          <w:ilvl w:val="0"/>
          <w:numId w:val="10"/>
        </w:numPr>
        <w:spacing w:after="160" w:line="259" w:lineRule="auto"/>
        <w:ind w:left="426" w:hanging="426"/>
        <w:jc w:val="both"/>
      </w:pPr>
      <w:r w:rsidRPr="008A7598">
        <w:t xml:space="preserve">keď je definovaný iný údaj, ktorý nie je definovaný na programovej úrovni – pod por. č. </w:t>
      </w:r>
      <w:r>
        <w:t>8 (na úrovni projektu môžu byť definované iné údaje, ktoré slúžia pre vyhodnocovanie MU na úrovni programu)</w:t>
      </w:r>
      <w:r w:rsidRPr="008A7598">
        <w:t>.</w:t>
      </w:r>
    </w:p>
    <w:p w:rsidR="00460F75" w:rsidRPr="001254AE" w:rsidRDefault="00460F75" w:rsidP="00460F75"/>
    <w:p w:rsidR="001254AE" w:rsidRPr="001254AE" w:rsidRDefault="001254AE" w:rsidP="00460F75"/>
    <w:p w:rsidR="001254AE" w:rsidRPr="001254AE" w:rsidRDefault="001254AE" w:rsidP="00460F75"/>
    <w:p w:rsidR="001254AE" w:rsidRPr="008A7598" w:rsidRDefault="001254AE" w:rsidP="001254AE">
      <w:pPr>
        <w:pStyle w:val="MPCKO1"/>
      </w:pPr>
      <w:bookmarkStart w:id="10" w:name="_Toc412644025"/>
      <w:bookmarkStart w:id="11" w:name="_Toc418691577"/>
      <w:r>
        <w:t xml:space="preserve">3 </w:t>
      </w:r>
      <w:r w:rsidRPr="008A7598">
        <w:t>Číselník merateľných ukazovateľov</w:t>
      </w:r>
      <w:bookmarkEnd w:id="10"/>
      <w:bookmarkEnd w:id="11"/>
    </w:p>
    <w:p w:rsidR="001254AE" w:rsidRPr="001254AE" w:rsidRDefault="001254AE" w:rsidP="0040484A">
      <w:pPr>
        <w:pStyle w:val="Zkladntext"/>
        <w:numPr>
          <w:ilvl w:val="0"/>
          <w:numId w:val="20"/>
        </w:numPr>
        <w:spacing w:before="120" w:after="120"/>
        <w:ind w:left="425" w:hanging="425"/>
        <w:rPr>
          <w:sz w:val="24"/>
          <w:lang w:val="sk-SK"/>
        </w:rPr>
      </w:pPr>
      <w:r w:rsidRPr="001254AE">
        <w:rPr>
          <w:sz w:val="24"/>
          <w:lang w:val="sk-SK"/>
        </w:rPr>
        <w:t>ČMU tvorí prílohu č. 1 tohto MP a na informačnom portáli CKO je zverejnený ako súčasť tohto MP.</w:t>
      </w:r>
    </w:p>
    <w:p w:rsidR="001254AE" w:rsidRPr="008A7598" w:rsidRDefault="001254AE" w:rsidP="001254AE">
      <w:pPr>
        <w:pStyle w:val="MPCKO2"/>
      </w:pPr>
      <w:bookmarkStart w:id="12" w:name="_Toc412644026"/>
      <w:bookmarkStart w:id="13" w:name="_Toc418691578"/>
      <w:r>
        <w:t xml:space="preserve">3.1 </w:t>
      </w:r>
      <w:r w:rsidRPr="008A7598">
        <w:t>Štruktúra číselníka merateľných ukazovateľov</w:t>
      </w:r>
      <w:bookmarkEnd w:id="12"/>
      <w:bookmarkEnd w:id="13"/>
    </w:p>
    <w:p w:rsidR="001254AE" w:rsidRPr="001254AE" w:rsidRDefault="001254AE" w:rsidP="0040484A">
      <w:pPr>
        <w:pStyle w:val="Zkladntext"/>
        <w:numPr>
          <w:ilvl w:val="0"/>
          <w:numId w:val="21"/>
        </w:numPr>
        <w:spacing w:before="120" w:after="120"/>
        <w:ind w:left="426" w:hanging="426"/>
        <w:rPr>
          <w:sz w:val="24"/>
          <w:lang w:val="sk-SK"/>
        </w:rPr>
      </w:pPr>
      <w:r w:rsidRPr="001254AE">
        <w:rPr>
          <w:sz w:val="24"/>
          <w:lang w:val="sk-SK"/>
        </w:rPr>
        <w:t>ČMU predstavuje zoznam položiek, t.j. MU vrátane finančných ukazovateľov, iných údajov a KVK používaných RO, SO, gestormi HP, CKO a ďalšími subjektmi zapojenými do procesov monitorovania a implementácie EŠIF na úrovni programov a na úrovni projektov, ktorý bol zostavený správcom ČMU v spolupráci s príslušnými RO a gestormi HP.</w:t>
      </w:r>
    </w:p>
    <w:p w:rsidR="001254AE" w:rsidRPr="001254AE" w:rsidRDefault="001254AE" w:rsidP="0040484A">
      <w:pPr>
        <w:pStyle w:val="Zkladntext"/>
        <w:numPr>
          <w:ilvl w:val="0"/>
          <w:numId w:val="21"/>
        </w:numPr>
        <w:spacing w:before="120" w:after="120"/>
        <w:ind w:left="426" w:hanging="426"/>
        <w:rPr>
          <w:sz w:val="24"/>
          <w:lang w:val="sk-SK"/>
        </w:rPr>
      </w:pPr>
      <w:r w:rsidRPr="001254AE">
        <w:rPr>
          <w:sz w:val="24"/>
          <w:lang w:val="sk-SK"/>
        </w:rPr>
        <w:t>ČMU pozostáva z </w:t>
      </w:r>
      <w:r w:rsidRPr="001254AE">
        <w:rPr>
          <w:b/>
          <w:sz w:val="24"/>
          <w:lang w:val="sk-SK"/>
        </w:rPr>
        <w:t>troch úrovní</w:t>
      </w:r>
      <w:r w:rsidRPr="001254AE">
        <w:rPr>
          <w:sz w:val="24"/>
          <w:lang w:val="sk-SK"/>
        </w:rPr>
        <w:t xml:space="preserve">: </w:t>
      </w:r>
    </w:p>
    <w:p w:rsidR="001254AE" w:rsidRPr="001254AE" w:rsidRDefault="001254AE" w:rsidP="0040484A">
      <w:pPr>
        <w:pStyle w:val="Zkladntext"/>
        <w:numPr>
          <w:ilvl w:val="0"/>
          <w:numId w:val="22"/>
        </w:numPr>
        <w:spacing w:before="120" w:after="120"/>
        <w:ind w:left="851" w:hanging="425"/>
        <w:rPr>
          <w:sz w:val="24"/>
          <w:lang w:val="sk-SK"/>
        </w:rPr>
      </w:pPr>
      <w:r w:rsidRPr="001254AE">
        <w:rPr>
          <w:sz w:val="24"/>
          <w:lang w:val="sk-SK"/>
        </w:rPr>
        <w:t xml:space="preserve">programová úroveň; </w:t>
      </w:r>
    </w:p>
    <w:p w:rsidR="001254AE" w:rsidRPr="001254AE" w:rsidRDefault="001254AE" w:rsidP="0040484A">
      <w:pPr>
        <w:pStyle w:val="Zkladntext"/>
        <w:numPr>
          <w:ilvl w:val="0"/>
          <w:numId w:val="22"/>
        </w:numPr>
        <w:spacing w:before="120" w:after="120"/>
        <w:ind w:left="851" w:hanging="425"/>
        <w:rPr>
          <w:sz w:val="24"/>
          <w:lang w:val="sk-SK"/>
        </w:rPr>
      </w:pPr>
      <w:r w:rsidRPr="001254AE">
        <w:rPr>
          <w:sz w:val="24"/>
          <w:lang w:val="sk-SK"/>
        </w:rPr>
        <w:t>projektová úroveň;</w:t>
      </w:r>
    </w:p>
    <w:p w:rsidR="001254AE" w:rsidRPr="001254AE" w:rsidRDefault="001254AE" w:rsidP="0040484A">
      <w:pPr>
        <w:pStyle w:val="Zkladntext"/>
        <w:numPr>
          <w:ilvl w:val="0"/>
          <w:numId w:val="22"/>
        </w:numPr>
        <w:spacing w:before="120" w:after="120"/>
        <w:ind w:left="851" w:hanging="425"/>
        <w:rPr>
          <w:sz w:val="24"/>
          <w:lang w:val="sk-SK"/>
        </w:rPr>
      </w:pPr>
      <w:r w:rsidRPr="001254AE">
        <w:rPr>
          <w:sz w:val="24"/>
          <w:lang w:val="sk-SK"/>
        </w:rPr>
        <w:t xml:space="preserve">iné údaje. </w:t>
      </w:r>
    </w:p>
    <w:p w:rsidR="001254AE" w:rsidRPr="001254AE" w:rsidRDefault="001254AE" w:rsidP="0040484A">
      <w:pPr>
        <w:pStyle w:val="Zkladntext"/>
        <w:numPr>
          <w:ilvl w:val="0"/>
          <w:numId w:val="21"/>
        </w:numPr>
        <w:spacing w:before="120" w:after="120"/>
        <w:ind w:left="426" w:hanging="426"/>
        <w:rPr>
          <w:sz w:val="24"/>
          <w:lang w:val="sk-SK"/>
        </w:rPr>
      </w:pPr>
      <w:r w:rsidRPr="001254AE">
        <w:rPr>
          <w:b/>
          <w:sz w:val="24"/>
          <w:lang w:val="sk-SK"/>
        </w:rPr>
        <w:t>Programovú úroveň</w:t>
      </w:r>
      <w:r w:rsidRPr="001254AE">
        <w:rPr>
          <w:sz w:val="24"/>
          <w:lang w:val="sk-SK"/>
        </w:rPr>
        <w:t xml:space="preserve"> predstavujú MU (</w:t>
      </w:r>
      <w:r w:rsidRPr="001254AE">
        <w:rPr>
          <w:sz w:val="24"/>
          <w:u w:val="single"/>
          <w:lang w:val="sk-SK"/>
        </w:rPr>
        <w:t>spoločné a programovo špecifické</w:t>
      </w:r>
      <w:r w:rsidRPr="001254AE">
        <w:rPr>
          <w:sz w:val="24"/>
          <w:lang w:val="sk-SK"/>
        </w:rPr>
        <w:t>) uvedené v </w:t>
      </w:r>
      <w:r w:rsidRPr="001254AE" w:rsidDel="00DF5456">
        <w:rPr>
          <w:sz w:val="24"/>
          <w:lang w:val="sk-SK"/>
        </w:rPr>
        <w:t xml:space="preserve"> </w:t>
      </w:r>
      <w:r w:rsidRPr="001254AE">
        <w:rPr>
          <w:sz w:val="24"/>
          <w:lang w:val="sk-SK"/>
        </w:rPr>
        <w:t xml:space="preserve">OP schválených EK, vrátane finančných ukazovateľov a KVK. V tejto úrovni sú zaradené MU výstupu aj MU výsledku.  </w:t>
      </w:r>
    </w:p>
    <w:p w:rsidR="001254AE" w:rsidRPr="001254AE" w:rsidRDefault="001254AE" w:rsidP="0040484A">
      <w:pPr>
        <w:pStyle w:val="Zkladntext"/>
        <w:numPr>
          <w:ilvl w:val="0"/>
          <w:numId w:val="21"/>
        </w:numPr>
        <w:spacing w:before="120" w:after="120"/>
        <w:ind w:left="426" w:hanging="426"/>
        <w:rPr>
          <w:sz w:val="24"/>
          <w:lang w:val="sk-SK"/>
        </w:rPr>
      </w:pPr>
      <w:r w:rsidRPr="001254AE">
        <w:rPr>
          <w:b/>
          <w:sz w:val="24"/>
          <w:lang w:val="sk-SK"/>
        </w:rPr>
        <w:t>Projektovú úroveň</w:t>
      </w:r>
      <w:r w:rsidRPr="001254AE">
        <w:rPr>
          <w:sz w:val="24"/>
          <w:lang w:val="sk-SK"/>
        </w:rPr>
        <w:t xml:space="preserve"> predstavujú MU sledované na úrovni projektov. </w:t>
      </w:r>
    </w:p>
    <w:p w:rsidR="001254AE" w:rsidRPr="001254AE" w:rsidRDefault="001254AE" w:rsidP="0040484A">
      <w:pPr>
        <w:pStyle w:val="Zkladntext"/>
        <w:numPr>
          <w:ilvl w:val="0"/>
          <w:numId w:val="21"/>
        </w:numPr>
        <w:spacing w:before="120" w:after="120"/>
        <w:ind w:left="426" w:hanging="426"/>
        <w:rPr>
          <w:sz w:val="24"/>
          <w:lang w:val="sk-SK"/>
        </w:rPr>
      </w:pPr>
      <w:r w:rsidRPr="001254AE">
        <w:rPr>
          <w:b/>
          <w:sz w:val="24"/>
          <w:lang w:val="sk-SK"/>
        </w:rPr>
        <w:t>Iné údaje</w:t>
      </w:r>
      <w:r w:rsidRPr="001254AE">
        <w:rPr>
          <w:sz w:val="24"/>
          <w:lang w:val="sk-SK"/>
        </w:rPr>
        <w:t xml:space="preserve"> sú ďalšie údaje, resp. parametre (iné ako MU) monitorované </w:t>
      </w:r>
      <w:r w:rsidRPr="001254AE">
        <w:rPr>
          <w:sz w:val="24"/>
          <w:u w:val="single"/>
          <w:lang w:val="sk-SK"/>
        </w:rPr>
        <w:t xml:space="preserve">na úrovni podporených projektov </w:t>
      </w:r>
      <w:r w:rsidRPr="001254AE">
        <w:rPr>
          <w:sz w:val="24"/>
          <w:lang w:val="sk-SK"/>
        </w:rPr>
        <w:t>(viď definíciu v </w:t>
      </w:r>
      <w:r w:rsidR="005A23B9">
        <w:rPr>
          <w:sz w:val="24"/>
          <w:lang w:val="sk-SK"/>
        </w:rPr>
        <w:t>odseku</w:t>
      </w:r>
      <w:r w:rsidR="005A23B9" w:rsidRPr="001254AE">
        <w:rPr>
          <w:sz w:val="24"/>
          <w:lang w:val="sk-SK"/>
        </w:rPr>
        <w:t xml:space="preserve"> </w:t>
      </w:r>
      <w:r w:rsidRPr="001254AE">
        <w:rPr>
          <w:sz w:val="24"/>
          <w:lang w:val="sk-SK"/>
        </w:rPr>
        <w:t xml:space="preserve">16 kapitoly 2 tohto MP). </w:t>
      </w:r>
    </w:p>
    <w:p w:rsidR="001254AE" w:rsidRPr="008A7598" w:rsidRDefault="001254AE" w:rsidP="001254AE">
      <w:pPr>
        <w:pStyle w:val="MPCKO2"/>
      </w:pPr>
      <w:bookmarkStart w:id="14" w:name="_Toc412644027"/>
      <w:bookmarkStart w:id="15" w:name="_Toc418691579"/>
      <w:r>
        <w:lastRenderedPageBreak/>
        <w:t xml:space="preserve">3.2 </w:t>
      </w:r>
      <w:r w:rsidRPr="008A7598">
        <w:t>Typy merateľných ukazovateľov</w:t>
      </w:r>
      <w:bookmarkEnd w:id="14"/>
      <w:bookmarkEnd w:id="15"/>
    </w:p>
    <w:p w:rsidR="001254AE" w:rsidRPr="00EB6A54" w:rsidRDefault="001254AE" w:rsidP="0040484A">
      <w:pPr>
        <w:pStyle w:val="Zkladntext"/>
        <w:numPr>
          <w:ilvl w:val="0"/>
          <w:numId w:val="23"/>
        </w:numPr>
        <w:ind w:left="426" w:hanging="426"/>
        <w:rPr>
          <w:sz w:val="24"/>
          <w:lang w:val="sk-SK"/>
        </w:rPr>
      </w:pPr>
      <w:r w:rsidRPr="00EB6A54">
        <w:rPr>
          <w:sz w:val="24"/>
          <w:lang w:val="sk-SK"/>
        </w:rPr>
        <w:t>V súlade s</w:t>
      </w:r>
      <w:r w:rsidR="00EB6A54" w:rsidRPr="00EB6A54">
        <w:rPr>
          <w:sz w:val="24"/>
          <w:lang w:val="sk-SK"/>
        </w:rPr>
        <w:t> ods.</w:t>
      </w:r>
      <w:r w:rsidRPr="00EB6A54">
        <w:rPr>
          <w:sz w:val="24"/>
          <w:lang w:val="sk-SK"/>
        </w:rPr>
        <w:t xml:space="preserve"> </w:t>
      </w:r>
      <w:r w:rsidR="00EB6A54" w:rsidRPr="00EB6A54">
        <w:rPr>
          <w:sz w:val="24"/>
          <w:lang w:val="sk-SK"/>
        </w:rPr>
        <w:t>2</w:t>
      </w:r>
      <w:r w:rsidRPr="00EB6A54">
        <w:rPr>
          <w:sz w:val="24"/>
          <w:lang w:val="sk-SK"/>
        </w:rPr>
        <w:t xml:space="preserve"> kapitoly 3.1 tohto MP ČMU pozostáva z 3 úrovní a viacerých typov MU:</w:t>
      </w:r>
    </w:p>
    <w:p w:rsidR="001254AE" w:rsidRPr="00EB6A54" w:rsidRDefault="001254AE" w:rsidP="0040484A">
      <w:pPr>
        <w:pStyle w:val="Zkladntext"/>
        <w:numPr>
          <w:ilvl w:val="0"/>
          <w:numId w:val="17"/>
        </w:numPr>
        <w:ind w:left="851" w:hanging="425"/>
        <w:rPr>
          <w:sz w:val="24"/>
          <w:lang w:val="sk-SK"/>
        </w:rPr>
      </w:pPr>
      <w:r w:rsidRPr="00EB6A54">
        <w:rPr>
          <w:b/>
          <w:sz w:val="24"/>
          <w:lang w:val="sk-SK"/>
        </w:rPr>
        <w:t xml:space="preserve">programové MU </w:t>
      </w:r>
      <w:r w:rsidRPr="00EB6A54">
        <w:rPr>
          <w:sz w:val="24"/>
          <w:lang w:val="sk-SK"/>
        </w:rPr>
        <w:t xml:space="preserve">– </w:t>
      </w:r>
      <w:r w:rsidRPr="00EB6A54">
        <w:rPr>
          <w:sz w:val="24"/>
          <w:u w:val="single"/>
          <w:lang w:val="sk-SK"/>
        </w:rPr>
        <w:t>výsledkové</w:t>
      </w:r>
      <w:r w:rsidRPr="00EB6A54">
        <w:rPr>
          <w:sz w:val="24"/>
          <w:lang w:val="sk-SK"/>
        </w:rPr>
        <w:t xml:space="preserve"> alebo </w:t>
      </w:r>
      <w:r w:rsidRPr="00EB6A54">
        <w:rPr>
          <w:sz w:val="24"/>
          <w:u w:val="single"/>
          <w:lang w:val="sk-SK"/>
        </w:rPr>
        <w:t>výstupové</w:t>
      </w:r>
      <w:r w:rsidRPr="00EB6A54">
        <w:rPr>
          <w:sz w:val="24"/>
          <w:lang w:val="sk-SK"/>
        </w:rPr>
        <w:t xml:space="preserve"> a </w:t>
      </w:r>
      <w:r w:rsidRPr="00EB6A54">
        <w:rPr>
          <w:sz w:val="24"/>
          <w:u w:val="single"/>
          <w:lang w:val="sk-SK"/>
        </w:rPr>
        <w:t>spoločné</w:t>
      </w:r>
      <w:r w:rsidRPr="00EB6A54">
        <w:rPr>
          <w:sz w:val="24"/>
          <w:lang w:val="sk-SK"/>
        </w:rPr>
        <w:t xml:space="preserve"> alebo programovo </w:t>
      </w:r>
      <w:r w:rsidRPr="00EB6A54">
        <w:rPr>
          <w:sz w:val="24"/>
          <w:u w:val="single"/>
          <w:lang w:val="sk-SK"/>
        </w:rPr>
        <w:t>špecifické</w:t>
      </w:r>
      <w:r w:rsidRPr="00EB6A54">
        <w:rPr>
          <w:sz w:val="24"/>
          <w:lang w:val="sk-SK"/>
        </w:rPr>
        <w:t xml:space="preserve"> (pre programy EFRR a KF a programy EÚS: spoločné MU výstupu: pre programy ESF a ENRF: spoločné MU výstupu a výsledku – okamžité a dlhodobé; pre iniciatívu na podporu zamestnanosti mladých ľudí financovanú z ESF: len spoločné MU výsledku – okamžité a dlhodobé). </w:t>
      </w:r>
    </w:p>
    <w:p w:rsidR="001254AE" w:rsidRPr="00EB6A54" w:rsidRDefault="001254AE" w:rsidP="00EB6A54">
      <w:pPr>
        <w:pStyle w:val="Zkladntext"/>
        <w:ind w:left="851"/>
        <w:rPr>
          <w:sz w:val="24"/>
          <w:lang w:val="sk-SK"/>
        </w:rPr>
      </w:pPr>
      <w:r w:rsidRPr="00EB6A54">
        <w:rPr>
          <w:sz w:val="24"/>
          <w:lang w:val="sk-SK"/>
        </w:rPr>
        <w:t xml:space="preserve">V rámci tzv. výkonnostného rámca RO okrem MU výstupu/výsledku definovali na úrovni programu aj </w:t>
      </w:r>
      <w:r w:rsidRPr="00EB6A54">
        <w:rPr>
          <w:sz w:val="24"/>
          <w:u w:val="single"/>
          <w:lang w:val="sk-SK"/>
        </w:rPr>
        <w:t>finančné ukazovatele</w:t>
      </w:r>
      <w:r w:rsidRPr="00EB6A54">
        <w:rPr>
          <w:sz w:val="24"/>
          <w:lang w:val="sk-SK"/>
        </w:rPr>
        <w:t xml:space="preserve"> a prípadne </w:t>
      </w:r>
      <w:r w:rsidRPr="00EB6A54">
        <w:rPr>
          <w:sz w:val="24"/>
          <w:u w:val="single"/>
          <w:lang w:val="sk-SK"/>
        </w:rPr>
        <w:t>KVK</w:t>
      </w:r>
      <w:r w:rsidRPr="00EB6A54">
        <w:rPr>
          <w:sz w:val="24"/>
          <w:lang w:val="sk-SK"/>
        </w:rPr>
        <w:t>.</w:t>
      </w:r>
    </w:p>
    <w:p w:rsidR="001254AE" w:rsidRPr="00EB6A54" w:rsidRDefault="001254AE" w:rsidP="0040484A">
      <w:pPr>
        <w:pStyle w:val="Zkladntext"/>
        <w:numPr>
          <w:ilvl w:val="0"/>
          <w:numId w:val="17"/>
        </w:numPr>
        <w:ind w:left="851" w:hanging="425"/>
        <w:rPr>
          <w:sz w:val="24"/>
          <w:lang w:val="sk-SK"/>
        </w:rPr>
      </w:pPr>
      <w:r w:rsidRPr="00EB6A54">
        <w:rPr>
          <w:b/>
          <w:sz w:val="24"/>
          <w:lang w:val="sk-SK"/>
        </w:rPr>
        <w:t>projektové MU</w:t>
      </w:r>
      <w:r w:rsidRPr="00EB6A54">
        <w:rPr>
          <w:sz w:val="24"/>
          <w:lang w:val="sk-SK"/>
        </w:rPr>
        <w:t xml:space="preserve"> – MU sledované na úrovni projektu. </w:t>
      </w:r>
    </w:p>
    <w:p w:rsidR="001254AE" w:rsidRPr="00EB6A54" w:rsidRDefault="001254AE" w:rsidP="0040484A">
      <w:pPr>
        <w:pStyle w:val="Zkladntext"/>
        <w:numPr>
          <w:ilvl w:val="0"/>
          <w:numId w:val="17"/>
        </w:numPr>
        <w:ind w:left="851" w:hanging="425"/>
        <w:rPr>
          <w:b/>
          <w:sz w:val="24"/>
          <w:lang w:val="sk-SK"/>
        </w:rPr>
      </w:pPr>
      <w:r w:rsidRPr="00EB6A54">
        <w:rPr>
          <w:b/>
          <w:sz w:val="24"/>
          <w:lang w:val="sk-SK"/>
        </w:rPr>
        <w:t>iné údaje</w:t>
      </w:r>
      <w:r w:rsidRPr="00EB6A54">
        <w:rPr>
          <w:sz w:val="24"/>
          <w:lang w:val="sk-SK"/>
        </w:rPr>
        <w:t>.</w:t>
      </w:r>
    </w:p>
    <w:p w:rsidR="001254AE" w:rsidRPr="00EB6A54" w:rsidRDefault="001254AE" w:rsidP="0040484A">
      <w:pPr>
        <w:pStyle w:val="Zkladntext"/>
        <w:numPr>
          <w:ilvl w:val="0"/>
          <w:numId w:val="23"/>
        </w:numPr>
        <w:ind w:left="426" w:hanging="426"/>
        <w:rPr>
          <w:sz w:val="24"/>
          <w:lang w:val="sk-SK"/>
        </w:rPr>
      </w:pPr>
      <w:r w:rsidRPr="00EB6A54">
        <w:rPr>
          <w:sz w:val="24"/>
          <w:lang w:val="sk-SK"/>
        </w:rPr>
        <w:t xml:space="preserve">V súlade s článkom 27 ods. 4 všeobecného nariadenia RO </w:t>
      </w:r>
      <w:r w:rsidRPr="00EB6A54">
        <w:rPr>
          <w:b/>
          <w:sz w:val="24"/>
          <w:lang w:val="sk-SK"/>
        </w:rPr>
        <w:t>na úrovni OP</w:t>
      </w:r>
      <w:r w:rsidRPr="00EB6A54">
        <w:rPr>
          <w:sz w:val="24"/>
          <w:lang w:val="sk-SK"/>
        </w:rPr>
        <w:t xml:space="preserve">  definuje MU (t.j. používajú sa pri monitorovaní programu), ktoré zodpovedajú definovaným cieľom v OP, sú vyjadrené v kvalitatívnej alebo kvantitatívnej podobe, v súlade s požiadavkami, ktoré sú upravené v nariadeniach pre jednotlivé fondy. Všeobecné nariadenie delí MU na úrovni OP nasledovne:</w:t>
      </w:r>
    </w:p>
    <w:p w:rsidR="001254AE" w:rsidRPr="00EB6A54" w:rsidRDefault="001254AE" w:rsidP="0040484A">
      <w:pPr>
        <w:pStyle w:val="Zkladntext"/>
        <w:numPr>
          <w:ilvl w:val="1"/>
          <w:numId w:val="16"/>
        </w:numPr>
        <w:ind w:left="851" w:hanging="425"/>
        <w:rPr>
          <w:sz w:val="24"/>
          <w:lang w:val="sk-SK"/>
        </w:rPr>
      </w:pPr>
      <w:r w:rsidRPr="00EB6A54">
        <w:rPr>
          <w:b/>
          <w:sz w:val="24"/>
          <w:lang w:val="sk-SK"/>
        </w:rPr>
        <w:t>finančné ukazovatele</w:t>
      </w:r>
      <w:r w:rsidRPr="00EB6A54">
        <w:rPr>
          <w:sz w:val="24"/>
          <w:lang w:val="sk-SK"/>
        </w:rPr>
        <w:t>;</w:t>
      </w:r>
    </w:p>
    <w:p w:rsidR="001254AE" w:rsidRPr="00EB6A54" w:rsidRDefault="001254AE" w:rsidP="0040484A">
      <w:pPr>
        <w:pStyle w:val="Zkladntext"/>
        <w:numPr>
          <w:ilvl w:val="1"/>
          <w:numId w:val="16"/>
        </w:numPr>
        <w:ind w:left="851" w:hanging="425"/>
        <w:rPr>
          <w:sz w:val="24"/>
          <w:lang w:val="sk-SK"/>
        </w:rPr>
      </w:pPr>
      <w:r w:rsidRPr="00EB6A54">
        <w:rPr>
          <w:b/>
          <w:sz w:val="24"/>
          <w:lang w:val="sk-SK"/>
        </w:rPr>
        <w:t>ukazovatele výstupov</w:t>
      </w:r>
      <w:r w:rsidRPr="00EB6A54">
        <w:rPr>
          <w:sz w:val="24"/>
          <w:lang w:val="sk-SK"/>
        </w:rPr>
        <w:t>;</w:t>
      </w:r>
    </w:p>
    <w:p w:rsidR="001254AE" w:rsidRPr="00EB6A54" w:rsidRDefault="001254AE" w:rsidP="0040484A">
      <w:pPr>
        <w:pStyle w:val="Zkladntext"/>
        <w:numPr>
          <w:ilvl w:val="1"/>
          <w:numId w:val="16"/>
        </w:numPr>
        <w:ind w:left="851" w:hanging="425"/>
        <w:rPr>
          <w:sz w:val="24"/>
          <w:lang w:val="sk-SK"/>
        </w:rPr>
      </w:pPr>
      <w:r w:rsidRPr="00EB6A54">
        <w:rPr>
          <w:b/>
          <w:sz w:val="24"/>
          <w:lang w:val="sk-SK"/>
        </w:rPr>
        <w:t>ukazovatele výsledkov</w:t>
      </w:r>
      <w:r w:rsidRPr="00EB6A54">
        <w:rPr>
          <w:sz w:val="24"/>
          <w:lang w:val="sk-SK"/>
        </w:rPr>
        <w:t>.</w:t>
      </w:r>
    </w:p>
    <w:p w:rsidR="001254AE" w:rsidRPr="00EB6A54" w:rsidRDefault="001254AE" w:rsidP="0040484A">
      <w:pPr>
        <w:pStyle w:val="Zkladntext"/>
        <w:numPr>
          <w:ilvl w:val="0"/>
          <w:numId w:val="23"/>
        </w:numPr>
        <w:ind w:left="426" w:hanging="426"/>
        <w:rPr>
          <w:sz w:val="24"/>
          <w:lang w:val="sk-SK"/>
        </w:rPr>
      </w:pPr>
      <w:r w:rsidRPr="00EB6A54">
        <w:rPr>
          <w:sz w:val="24"/>
          <w:lang w:val="sk-SK"/>
        </w:rPr>
        <w:t xml:space="preserve">Definície jednotlivých typov MU sú uvedené v kapitole 2 tohto MP. </w:t>
      </w:r>
    </w:p>
    <w:p w:rsidR="001254AE" w:rsidRPr="00EB6A54" w:rsidRDefault="001254AE" w:rsidP="0040484A">
      <w:pPr>
        <w:pStyle w:val="Zkladntext"/>
        <w:numPr>
          <w:ilvl w:val="0"/>
          <w:numId w:val="23"/>
        </w:numPr>
        <w:ind w:left="426" w:hanging="426"/>
        <w:rPr>
          <w:sz w:val="24"/>
          <w:lang w:val="sk-SK"/>
        </w:rPr>
      </w:pPr>
      <w:r w:rsidRPr="00EB6A54">
        <w:rPr>
          <w:sz w:val="24"/>
          <w:lang w:val="sk-SK"/>
        </w:rPr>
        <w:t>Overenie správneho nastavenia MU je súčasťou schvaľovania OP v rámci overenia splnenia ex-ante kondicionality – štatistické systémy a MU výsledku. RO uchováva podpornú dokumentáciu k určeniu MU a stanovenia ich hodnôt za účelom možného overenia postupov pri nastavovaní systému MU.</w:t>
      </w:r>
    </w:p>
    <w:p w:rsidR="001254AE" w:rsidRPr="008A7598" w:rsidRDefault="001254AE" w:rsidP="001254AE">
      <w:pPr>
        <w:pStyle w:val="MPCKO2"/>
      </w:pPr>
      <w:bookmarkStart w:id="16" w:name="_Toc408742437"/>
      <w:bookmarkStart w:id="17" w:name="_Toc408742438"/>
      <w:bookmarkStart w:id="18" w:name="_Toc408742442"/>
      <w:bookmarkStart w:id="19" w:name="_Toc408742482"/>
      <w:bookmarkStart w:id="20" w:name="_Toc412644028"/>
      <w:bookmarkStart w:id="21" w:name="_Toc418691580"/>
      <w:bookmarkEnd w:id="16"/>
      <w:bookmarkEnd w:id="17"/>
      <w:bookmarkEnd w:id="18"/>
      <w:bookmarkEnd w:id="19"/>
      <w:r>
        <w:t xml:space="preserve">3.3 </w:t>
      </w:r>
      <w:r w:rsidRPr="008A7598">
        <w:t>Atribúty merateľných ukazovateľov</w:t>
      </w:r>
      <w:bookmarkEnd w:id="20"/>
      <w:bookmarkEnd w:id="21"/>
    </w:p>
    <w:p w:rsidR="001254AE" w:rsidRPr="00EB6A54" w:rsidRDefault="001254AE" w:rsidP="0040484A">
      <w:pPr>
        <w:pStyle w:val="Zkladntext"/>
        <w:numPr>
          <w:ilvl w:val="0"/>
          <w:numId w:val="24"/>
        </w:numPr>
        <w:spacing w:before="120" w:after="120"/>
        <w:ind w:left="426" w:hanging="426"/>
        <w:rPr>
          <w:sz w:val="24"/>
          <w:szCs w:val="24"/>
          <w:lang w:val="sk-SK"/>
        </w:rPr>
      </w:pPr>
      <w:r w:rsidRPr="00EB6A54">
        <w:rPr>
          <w:sz w:val="24"/>
          <w:szCs w:val="24"/>
          <w:lang w:val="sk-SK"/>
        </w:rPr>
        <w:t xml:space="preserve">MU zaradené do ČMU reflektujú na intervenčnú logiku a programovú štruktúru OP. V nadväznosti na to má </w:t>
      </w:r>
      <w:r w:rsidRPr="00EB6A54">
        <w:rPr>
          <w:sz w:val="24"/>
          <w:szCs w:val="24"/>
          <w:u w:val="single"/>
          <w:lang w:val="sk-SK"/>
        </w:rPr>
        <w:t>každý MU v ČMU</w:t>
      </w:r>
      <w:r w:rsidRPr="00EB6A54">
        <w:rPr>
          <w:sz w:val="24"/>
          <w:szCs w:val="24"/>
          <w:lang w:val="sk-SK"/>
        </w:rPr>
        <w:t xml:space="preserve"> pridelené nasledovné atribúty</w:t>
      </w:r>
      <w:r w:rsidRPr="00EB6A54">
        <w:rPr>
          <w:rStyle w:val="Odkaznapoznmkupodiarou"/>
          <w:sz w:val="24"/>
          <w:szCs w:val="24"/>
          <w:lang w:val="sk-SK"/>
        </w:rPr>
        <w:footnoteReference w:id="12"/>
      </w:r>
      <w:r w:rsidRPr="00EB6A54">
        <w:rPr>
          <w:sz w:val="24"/>
          <w:szCs w:val="24"/>
          <w:lang w:val="sk-SK"/>
        </w:rPr>
        <w:t xml:space="preserve">: </w:t>
      </w:r>
      <w:r w:rsidRPr="00EB6A54">
        <w:rPr>
          <w:b/>
          <w:sz w:val="24"/>
          <w:szCs w:val="24"/>
          <w:lang w:val="sk-SK"/>
        </w:rPr>
        <w:t xml:space="preserve">kód na programovej úrovni </w:t>
      </w:r>
      <w:r w:rsidRPr="00EB6A54">
        <w:rPr>
          <w:sz w:val="24"/>
          <w:szCs w:val="24"/>
          <w:lang w:val="sk-SK"/>
        </w:rPr>
        <w:t>(zhodný s SFC kódom)</w:t>
      </w:r>
      <w:r w:rsidRPr="00EB6A54">
        <w:rPr>
          <w:b/>
          <w:sz w:val="24"/>
          <w:szCs w:val="24"/>
          <w:lang w:val="sk-SK"/>
        </w:rPr>
        <w:t xml:space="preserve">, kód na projektovej úrovni </w:t>
      </w:r>
      <w:r w:rsidRPr="00EB6A54">
        <w:rPr>
          <w:sz w:val="24"/>
          <w:szCs w:val="24"/>
          <w:lang w:val="sk-SK"/>
        </w:rPr>
        <w:t>(viď kapitolu 3.4 tohto MP)</w:t>
      </w:r>
      <w:r w:rsidRPr="00EB6A54">
        <w:rPr>
          <w:b/>
          <w:sz w:val="24"/>
          <w:szCs w:val="24"/>
          <w:lang w:val="sk-SK"/>
        </w:rPr>
        <w:t xml:space="preserve">, názov </w:t>
      </w:r>
      <w:r w:rsidRPr="00EB6A54">
        <w:rPr>
          <w:sz w:val="24"/>
          <w:szCs w:val="24"/>
          <w:lang w:val="sk-SK"/>
        </w:rPr>
        <w:t>(slovenský a pri programových MU aj anglický)</w:t>
      </w:r>
      <w:r w:rsidRPr="00EB6A54">
        <w:rPr>
          <w:b/>
          <w:sz w:val="24"/>
          <w:szCs w:val="24"/>
          <w:lang w:val="sk-SK"/>
        </w:rPr>
        <w:t xml:space="preserve">, definícia/metóda výpočtu, merná jednotka, zdroj, tematický cieľ </w:t>
      </w:r>
      <w:r w:rsidRPr="00EB6A54">
        <w:rPr>
          <w:sz w:val="24"/>
          <w:szCs w:val="24"/>
          <w:lang w:val="sk-SK"/>
        </w:rPr>
        <w:t>(ďalej len „TC“)</w:t>
      </w:r>
      <w:r w:rsidRPr="00EB6A54">
        <w:rPr>
          <w:b/>
          <w:sz w:val="24"/>
          <w:szCs w:val="24"/>
          <w:lang w:val="sk-SK"/>
        </w:rPr>
        <w:t xml:space="preserve">, investičná priorita </w:t>
      </w:r>
      <w:r w:rsidRPr="00EB6A54">
        <w:rPr>
          <w:sz w:val="24"/>
          <w:szCs w:val="24"/>
          <w:lang w:val="sk-SK"/>
        </w:rPr>
        <w:t>(ďalej len „IP“)</w:t>
      </w:r>
      <w:r w:rsidRPr="00EB6A54">
        <w:rPr>
          <w:b/>
          <w:sz w:val="24"/>
          <w:szCs w:val="24"/>
          <w:lang w:val="sk-SK"/>
        </w:rPr>
        <w:t>, fond, kategória regiónu, OP, PO, IP (OP), špecifický cieľ, typ aktivity, relevancia k HP, relevancia k výkonnostnému rámcu, periodicita merania</w:t>
      </w:r>
      <w:r w:rsidRPr="00EB6A54">
        <w:rPr>
          <w:sz w:val="24"/>
          <w:szCs w:val="24"/>
          <w:lang w:val="sk-SK"/>
        </w:rPr>
        <w:t>.</w:t>
      </w:r>
    </w:p>
    <w:p w:rsidR="001254AE" w:rsidRPr="00EB6A54" w:rsidRDefault="001254AE" w:rsidP="00EB6A54">
      <w:pPr>
        <w:pStyle w:val="Odsekzoznamu"/>
        <w:spacing w:before="120" w:after="120"/>
        <w:ind w:left="426"/>
        <w:contextualSpacing w:val="0"/>
        <w:jc w:val="both"/>
      </w:pPr>
      <w:r w:rsidRPr="00EB6A54">
        <w:t xml:space="preserve">V ČMU, ktorý je zverejnený na portáli CKO ako príloha č. 1 tohto MP, má každý MU pridelené nasledovné atribúty MU: </w:t>
      </w:r>
      <w:r w:rsidRPr="00EB6A54">
        <w:rPr>
          <w:b/>
        </w:rPr>
        <w:t xml:space="preserve">názov </w:t>
      </w:r>
      <w:r w:rsidRPr="00EB6A54">
        <w:t>(pri programových MU aj názov v anglickom jazyku)</w:t>
      </w:r>
      <w:r w:rsidRPr="00EB6A54">
        <w:rPr>
          <w:b/>
        </w:rPr>
        <w:t>, definícia/metóda výpočtu, kód, merná jednotka, fond, TC, IP</w:t>
      </w:r>
      <w:r w:rsidRPr="00EB6A54">
        <w:t>.</w:t>
      </w:r>
    </w:p>
    <w:p w:rsidR="001254AE" w:rsidRPr="00EB6A54" w:rsidRDefault="001254AE" w:rsidP="0040484A">
      <w:pPr>
        <w:pStyle w:val="Odsekzoznamu"/>
        <w:numPr>
          <w:ilvl w:val="0"/>
          <w:numId w:val="24"/>
        </w:numPr>
        <w:spacing w:before="120" w:after="120"/>
        <w:ind w:left="426" w:hanging="426"/>
        <w:contextualSpacing w:val="0"/>
        <w:jc w:val="both"/>
        <w:rPr>
          <w:b/>
        </w:rPr>
      </w:pPr>
      <w:r w:rsidRPr="00EB6A54">
        <w:t>Jednotlivé atribúty sú špecifikované v nasledovnom texte:</w:t>
      </w:r>
    </w:p>
    <w:p w:rsidR="001254AE" w:rsidRPr="00EB6A54" w:rsidRDefault="001254AE" w:rsidP="0040484A">
      <w:pPr>
        <w:pStyle w:val="Odsekzoznamu"/>
        <w:numPr>
          <w:ilvl w:val="0"/>
          <w:numId w:val="25"/>
        </w:numPr>
        <w:spacing w:before="120" w:after="120"/>
        <w:ind w:left="851" w:hanging="425"/>
        <w:contextualSpacing w:val="0"/>
        <w:jc w:val="both"/>
        <w:rPr>
          <w:b/>
        </w:rPr>
      </w:pPr>
      <w:r w:rsidRPr="00EB6A54">
        <w:rPr>
          <w:b/>
        </w:rPr>
        <w:t xml:space="preserve">kód – </w:t>
      </w:r>
      <w:r w:rsidRPr="00EB6A54">
        <w:t xml:space="preserve">jedinečný kód MU pozostávajúci z prefixu (označenia) vyjadrujúceho typ MU a poradového čísla vyjadrujúceho poradie zaradenia MU do číselníka (viď kapitolu 3.4 tohto MP). </w:t>
      </w:r>
    </w:p>
    <w:p w:rsidR="001254AE" w:rsidRPr="00EB6A54" w:rsidRDefault="001254AE" w:rsidP="0040484A">
      <w:pPr>
        <w:pStyle w:val="Odsekzoznamu"/>
        <w:numPr>
          <w:ilvl w:val="0"/>
          <w:numId w:val="25"/>
        </w:numPr>
        <w:spacing w:before="120" w:after="120"/>
        <w:ind w:left="851" w:hanging="425"/>
        <w:contextualSpacing w:val="0"/>
        <w:jc w:val="both"/>
        <w:rPr>
          <w:b/>
        </w:rPr>
      </w:pPr>
      <w:r w:rsidRPr="00EB6A54">
        <w:rPr>
          <w:b/>
        </w:rPr>
        <w:lastRenderedPageBreak/>
        <w:t xml:space="preserve">kód SFC – </w:t>
      </w:r>
      <w:r w:rsidRPr="00EB6A54">
        <w:t>označenie MU na úrovni OP, ktorým bol registrovaný pri vložení programu do SFC systému.</w:t>
      </w:r>
    </w:p>
    <w:p w:rsidR="001254AE" w:rsidRPr="00EB6A54" w:rsidRDefault="001254AE" w:rsidP="0040484A">
      <w:pPr>
        <w:pStyle w:val="Odsekzoznamu"/>
        <w:numPr>
          <w:ilvl w:val="0"/>
          <w:numId w:val="25"/>
        </w:numPr>
        <w:spacing w:before="120" w:after="120"/>
        <w:ind w:left="851" w:hanging="425"/>
        <w:contextualSpacing w:val="0"/>
        <w:jc w:val="both"/>
        <w:rPr>
          <w:b/>
        </w:rPr>
      </w:pPr>
      <w:r w:rsidRPr="00EB6A54">
        <w:rPr>
          <w:b/>
        </w:rPr>
        <w:t xml:space="preserve">názov – </w:t>
      </w:r>
      <w:r w:rsidRPr="00EB6A54">
        <w:t xml:space="preserve">oficiálny názov MU, ktorého používanie v plnom znení je povinné pre všetky relevantné subjekty. </w:t>
      </w:r>
    </w:p>
    <w:p w:rsidR="001254AE" w:rsidRPr="00EB6A54" w:rsidRDefault="001254AE" w:rsidP="0040484A">
      <w:pPr>
        <w:pStyle w:val="Odsekzoznamu"/>
        <w:numPr>
          <w:ilvl w:val="0"/>
          <w:numId w:val="25"/>
        </w:numPr>
        <w:spacing w:before="120" w:after="120"/>
        <w:ind w:left="851" w:hanging="425"/>
        <w:contextualSpacing w:val="0"/>
        <w:jc w:val="both"/>
      </w:pPr>
      <w:r w:rsidRPr="00EB6A54">
        <w:rPr>
          <w:b/>
        </w:rPr>
        <w:t xml:space="preserve">definícia/metóda výpočtu – </w:t>
      </w:r>
      <w:r w:rsidRPr="00EB6A54">
        <w:t>podrobná charakteristika MU s jednoznačným vymedzením predmetu monitorovania a popisom spôsobu vykazovania (prípadne interpretácie) MU. Definícia musí byť dostatočne špecifická, aby bola zabezpečená konzistentnosť zbieraných údajov nezávisle na subjekte používajúcom predmetný MU. Pri projektových MU je z definície zrejmý aj popis spôsobu výpočtu, ktorým je bližšie špecifikovaný obsah MU. Metóda výpočtu je</w:t>
      </w:r>
      <w:r w:rsidRPr="00EB6A54">
        <w:rPr>
          <w:b/>
        </w:rPr>
        <w:t xml:space="preserve"> </w:t>
      </w:r>
      <w:r w:rsidRPr="00EB6A54">
        <w:t xml:space="preserve">spôsob výpočtu hodnoty MU, ktorým je bližšie špecifikovaný jeho obsah a ktorý umožní, aby bol MU vykazovaný a posudzovaný jednotným a objektívnym spôsobom bez ohľadu na interpretujúci subjekt. </w:t>
      </w:r>
    </w:p>
    <w:p w:rsidR="001254AE" w:rsidRPr="00EB6A54" w:rsidRDefault="001254AE" w:rsidP="0040484A">
      <w:pPr>
        <w:pStyle w:val="Odsekzoznamu"/>
        <w:numPr>
          <w:ilvl w:val="0"/>
          <w:numId w:val="25"/>
        </w:numPr>
        <w:spacing w:before="120" w:after="120"/>
        <w:ind w:left="851" w:hanging="425"/>
        <w:contextualSpacing w:val="0"/>
        <w:jc w:val="both"/>
      </w:pPr>
      <w:r w:rsidRPr="00EB6A54">
        <w:rPr>
          <w:b/>
        </w:rPr>
        <w:t xml:space="preserve">merná jednotka – </w:t>
      </w:r>
      <w:r w:rsidRPr="00EB6A54">
        <w:t>typ údaju, ktorým je MU vyjadrený. MU na úrovni OP môže byť vyjadrený kvantitatívne alebo kvalitatívne. MU na úrovni projektu sú vyjadrené kvantitatívne.</w:t>
      </w:r>
    </w:p>
    <w:p w:rsidR="001254AE" w:rsidRPr="00EB6A54" w:rsidRDefault="001254AE" w:rsidP="0040484A">
      <w:pPr>
        <w:pStyle w:val="Odsekzoznamu"/>
        <w:numPr>
          <w:ilvl w:val="0"/>
          <w:numId w:val="25"/>
        </w:numPr>
        <w:spacing w:before="120" w:after="120"/>
        <w:ind w:left="851" w:hanging="425"/>
        <w:contextualSpacing w:val="0"/>
        <w:jc w:val="both"/>
      </w:pPr>
      <w:r w:rsidRPr="00EB6A54">
        <w:rPr>
          <w:b/>
        </w:rPr>
        <w:t xml:space="preserve">zdroj – </w:t>
      </w:r>
      <w:r w:rsidRPr="00EB6A54">
        <w:t>špecifikácia zdroja údajov pre sledovanie MU OP. V princípe sú tri základné zdroje MU: oficiálna štatistika, prieskumy a projekty (prijímatelia/ITMS2014+).</w:t>
      </w:r>
    </w:p>
    <w:p w:rsidR="001254AE" w:rsidRPr="00EB6A54" w:rsidRDefault="001254AE" w:rsidP="0040484A">
      <w:pPr>
        <w:pStyle w:val="Odsekzoznamu"/>
        <w:numPr>
          <w:ilvl w:val="0"/>
          <w:numId w:val="25"/>
        </w:numPr>
        <w:spacing w:before="120" w:after="120"/>
        <w:ind w:left="851" w:hanging="425"/>
        <w:contextualSpacing w:val="0"/>
        <w:jc w:val="both"/>
      </w:pPr>
      <w:r w:rsidRPr="00EB6A54">
        <w:rPr>
          <w:b/>
        </w:rPr>
        <w:t xml:space="preserve">tematický cieľ – </w:t>
      </w:r>
      <w:r w:rsidRPr="00EB6A54">
        <w:t>označenie (číslo/kód) tematického cieľa podľa všeobecného nariadenia, v rámci ktorého je daný MU relevantný.</w:t>
      </w:r>
    </w:p>
    <w:p w:rsidR="001254AE" w:rsidRPr="00EB6A54" w:rsidRDefault="001254AE" w:rsidP="0040484A">
      <w:pPr>
        <w:pStyle w:val="Odsekzoznamu"/>
        <w:numPr>
          <w:ilvl w:val="0"/>
          <w:numId w:val="25"/>
        </w:numPr>
        <w:spacing w:before="120" w:after="120"/>
        <w:ind w:left="851" w:hanging="425"/>
        <w:contextualSpacing w:val="0"/>
        <w:jc w:val="both"/>
      </w:pPr>
      <w:r w:rsidRPr="00EB6A54">
        <w:rPr>
          <w:b/>
        </w:rPr>
        <w:t xml:space="preserve">investičná priorita </w:t>
      </w:r>
      <w:r w:rsidRPr="00EB6A54">
        <w:t>– označenie (číslo/kód) príslušnej investičnej priority, v rámci ktorej sa MU používa, a to podľa osobitných nariadení o fondoch.</w:t>
      </w:r>
    </w:p>
    <w:p w:rsidR="001254AE" w:rsidRPr="00EB6A54" w:rsidRDefault="001254AE" w:rsidP="0040484A">
      <w:pPr>
        <w:pStyle w:val="Odsekzoznamu"/>
        <w:numPr>
          <w:ilvl w:val="0"/>
          <w:numId w:val="25"/>
        </w:numPr>
        <w:spacing w:before="120" w:after="120"/>
        <w:ind w:left="851" w:hanging="425"/>
        <w:contextualSpacing w:val="0"/>
        <w:jc w:val="both"/>
        <w:rPr>
          <w:b/>
        </w:rPr>
      </w:pPr>
      <w:r w:rsidRPr="00EB6A54">
        <w:rPr>
          <w:b/>
        </w:rPr>
        <w:t xml:space="preserve">operačný program – </w:t>
      </w:r>
      <w:r w:rsidRPr="00EB6A54">
        <w:t>označenie OP, v rámci ktorého sa MU používa.</w:t>
      </w:r>
      <w:r w:rsidRPr="00EB6A54">
        <w:rPr>
          <w:b/>
        </w:rPr>
        <w:t xml:space="preserve"> </w:t>
      </w:r>
      <w:r w:rsidRPr="00EB6A54">
        <w:t xml:space="preserve">Jeden MU môže byť použitý vo viacerých OP. </w:t>
      </w:r>
    </w:p>
    <w:p w:rsidR="001254AE" w:rsidRPr="00EB6A54" w:rsidRDefault="001254AE" w:rsidP="0040484A">
      <w:pPr>
        <w:pStyle w:val="Odsekzoznamu"/>
        <w:numPr>
          <w:ilvl w:val="0"/>
          <w:numId w:val="25"/>
        </w:numPr>
        <w:spacing w:before="120" w:after="120"/>
        <w:ind w:left="851" w:hanging="425"/>
        <w:contextualSpacing w:val="0"/>
        <w:jc w:val="both"/>
        <w:rPr>
          <w:b/>
        </w:rPr>
      </w:pPr>
      <w:r w:rsidRPr="00EB6A54">
        <w:rPr>
          <w:b/>
        </w:rPr>
        <w:t xml:space="preserve">prioritná os – </w:t>
      </w:r>
      <w:r w:rsidRPr="00EB6A54">
        <w:t>číslo prioritnej osi relevantného OP. Jeden MU môže byť použitý vo viacerých prioritných osiach.</w:t>
      </w:r>
      <w:r w:rsidRPr="00EB6A54">
        <w:rPr>
          <w:b/>
        </w:rPr>
        <w:t xml:space="preserve"> </w:t>
      </w:r>
    </w:p>
    <w:p w:rsidR="001254AE" w:rsidRPr="00EB6A54" w:rsidRDefault="001254AE" w:rsidP="0040484A">
      <w:pPr>
        <w:pStyle w:val="Odsekzoznamu"/>
        <w:numPr>
          <w:ilvl w:val="0"/>
          <w:numId w:val="25"/>
        </w:numPr>
        <w:spacing w:before="120" w:after="120"/>
        <w:ind w:left="851" w:hanging="425"/>
        <w:contextualSpacing w:val="0"/>
        <w:jc w:val="both"/>
        <w:rPr>
          <w:b/>
        </w:rPr>
      </w:pPr>
      <w:r w:rsidRPr="00EB6A54">
        <w:rPr>
          <w:b/>
        </w:rPr>
        <w:t xml:space="preserve">investičná priorita na úrovni OP – </w:t>
      </w:r>
      <w:r w:rsidRPr="00EB6A54">
        <w:t>označenie (číslo/kód) príslušnej investičnej priority, v rámci ktorej sa MU používa, a to podľa jej označenia v OP. Jeden MU môže byť použitý vo viacerých investičných prioritách.</w:t>
      </w:r>
      <w:r w:rsidRPr="00EB6A54">
        <w:rPr>
          <w:b/>
        </w:rPr>
        <w:t xml:space="preserve">  </w:t>
      </w:r>
    </w:p>
    <w:p w:rsidR="001254AE" w:rsidRPr="00EB6A54" w:rsidRDefault="001254AE" w:rsidP="0040484A">
      <w:pPr>
        <w:pStyle w:val="Odsekzoznamu"/>
        <w:numPr>
          <w:ilvl w:val="0"/>
          <w:numId w:val="25"/>
        </w:numPr>
        <w:spacing w:before="120" w:after="120"/>
        <w:ind w:left="851" w:hanging="425"/>
        <w:contextualSpacing w:val="0"/>
        <w:jc w:val="both"/>
        <w:rPr>
          <w:b/>
        </w:rPr>
      </w:pPr>
      <w:r w:rsidRPr="00EB6A54">
        <w:rPr>
          <w:b/>
        </w:rPr>
        <w:t xml:space="preserve">špecifický cieľ – </w:t>
      </w:r>
      <w:r w:rsidRPr="00EB6A54">
        <w:t>označenie príslušného špecifického cieľa investičnej priority, v rámci ktorého sa MU používa. Špecifické ciele sú označené v súlade s číslovaním v OP.</w:t>
      </w:r>
      <w:r w:rsidRPr="00EB6A54">
        <w:rPr>
          <w:b/>
        </w:rPr>
        <w:t xml:space="preserve"> </w:t>
      </w:r>
      <w:r w:rsidRPr="00EB6A54">
        <w:t>Jeden MU môže byť použitý vo viacerých špecifických cieľoch.</w:t>
      </w:r>
    </w:p>
    <w:p w:rsidR="001254AE" w:rsidRPr="00EB6A54" w:rsidRDefault="001254AE" w:rsidP="0040484A">
      <w:pPr>
        <w:pStyle w:val="Odsekzoznamu"/>
        <w:numPr>
          <w:ilvl w:val="0"/>
          <w:numId w:val="25"/>
        </w:numPr>
        <w:spacing w:before="120" w:after="120"/>
        <w:ind w:left="851" w:hanging="425"/>
        <w:contextualSpacing w:val="0"/>
        <w:jc w:val="both"/>
      </w:pPr>
      <w:r w:rsidRPr="00EB6A54">
        <w:rPr>
          <w:b/>
        </w:rPr>
        <w:t xml:space="preserve">typ aktivity – </w:t>
      </w:r>
      <w:r w:rsidRPr="00EB6A54">
        <w:t>vyjadruje relevanciu  MU k typu aktivity. Slúži aj na overenie vhodnosti MU k intervenčnej logike.</w:t>
      </w:r>
    </w:p>
    <w:p w:rsidR="001254AE" w:rsidRPr="00EB6A54" w:rsidRDefault="001254AE" w:rsidP="0040484A">
      <w:pPr>
        <w:pStyle w:val="Odsekzoznamu"/>
        <w:numPr>
          <w:ilvl w:val="0"/>
          <w:numId w:val="25"/>
        </w:numPr>
        <w:spacing w:before="120" w:after="120"/>
        <w:ind w:left="851" w:hanging="425"/>
        <w:contextualSpacing w:val="0"/>
        <w:jc w:val="both"/>
        <w:rPr>
          <w:b/>
        </w:rPr>
      </w:pPr>
      <w:r w:rsidRPr="00EB6A54">
        <w:rPr>
          <w:b/>
        </w:rPr>
        <w:t xml:space="preserve">relevancia k HP – </w:t>
      </w:r>
      <w:r w:rsidRPr="00EB6A54">
        <w:t>vyjadruje relevantnosť MU k HP na základe výsledku spolupráce RO a gestora HP.</w:t>
      </w:r>
    </w:p>
    <w:p w:rsidR="001254AE" w:rsidRPr="00EB6A54" w:rsidRDefault="001254AE" w:rsidP="0040484A">
      <w:pPr>
        <w:pStyle w:val="Odsekzoznamu"/>
        <w:numPr>
          <w:ilvl w:val="0"/>
          <w:numId w:val="25"/>
        </w:numPr>
        <w:spacing w:before="120" w:after="120"/>
        <w:ind w:left="851" w:hanging="425"/>
        <w:contextualSpacing w:val="0"/>
        <w:jc w:val="both"/>
        <w:rPr>
          <w:b/>
        </w:rPr>
      </w:pPr>
      <w:r w:rsidRPr="00EB6A54">
        <w:rPr>
          <w:b/>
        </w:rPr>
        <w:t xml:space="preserve">relevancia k výkonnostnému rámcu – </w:t>
      </w:r>
      <w:r w:rsidRPr="00EB6A54">
        <w:t>vyjadruje použitie MU OP vo výkonnostnom rámci OP.</w:t>
      </w:r>
    </w:p>
    <w:p w:rsidR="001254AE" w:rsidRPr="00EB6A54" w:rsidRDefault="001254AE" w:rsidP="0040484A">
      <w:pPr>
        <w:pStyle w:val="Zkladntext"/>
        <w:numPr>
          <w:ilvl w:val="0"/>
          <w:numId w:val="25"/>
        </w:numPr>
        <w:spacing w:before="120" w:after="120"/>
        <w:ind w:left="851" w:hanging="425"/>
        <w:rPr>
          <w:sz w:val="24"/>
          <w:szCs w:val="24"/>
          <w:lang w:val="sk-SK"/>
        </w:rPr>
      </w:pPr>
      <w:r w:rsidRPr="00EB6A54">
        <w:rPr>
          <w:b/>
          <w:sz w:val="24"/>
          <w:szCs w:val="24"/>
          <w:lang w:val="sk-SK"/>
        </w:rPr>
        <w:t xml:space="preserve">periodicita merania – </w:t>
      </w:r>
      <w:r w:rsidRPr="00EB6A54">
        <w:rPr>
          <w:sz w:val="24"/>
          <w:szCs w:val="24"/>
          <w:lang w:val="sk-SK"/>
        </w:rPr>
        <w:t>frekvencia zberu a vykazovania údajov za MU OP a iné údaje.</w:t>
      </w:r>
    </w:p>
    <w:p w:rsidR="001254AE" w:rsidRPr="00EB6A54" w:rsidRDefault="001254AE" w:rsidP="0040484A">
      <w:pPr>
        <w:pStyle w:val="Zkladntext"/>
        <w:numPr>
          <w:ilvl w:val="0"/>
          <w:numId w:val="24"/>
        </w:numPr>
        <w:spacing w:before="120" w:after="120"/>
        <w:ind w:left="426" w:hanging="426"/>
        <w:rPr>
          <w:color w:val="000000"/>
          <w:sz w:val="24"/>
          <w:szCs w:val="24"/>
          <w:lang w:val="sk-SK" w:eastAsia="en-AU"/>
        </w:rPr>
      </w:pPr>
      <w:r w:rsidRPr="00EB6A54">
        <w:rPr>
          <w:sz w:val="24"/>
          <w:szCs w:val="24"/>
          <w:u w:val="single"/>
          <w:lang w:val="sk-SK"/>
        </w:rPr>
        <w:t>SR EŠIF</w:t>
      </w:r>
      <w:r w:rsidRPr="00EB6A54">
        <w:rPr>
          <w:sz w:val="24"/>
          <w:szCs w:val="24"/>
          <w:lang w:val="sk-SK"/>
        </w:rPr>
        <w:t xml:space="preserve"> definuje nasledovné</w:t>
      </w:r>
      <w:r w:rsidRPr="00EB6A54">
        <w:rPr>
          <w:b/>
          <w:sz w:val="24"/>
          <w:szCs w:val="24"/>
          <w:lang w:val="sk-SK"/>
        </w:rPr>
        <w:t xml:space="preserve"> základné atribúty MU projektu</w:t>
      </w:r>
      <w:r w:rsidRPr="00EB6A54">
        <w:rPr>
          <w:sz w:val="24"/>
          <w:szCs w:val="24"/>
          <w:lang w:val="sk-SK"/>
        </w:rPr>
        <w:t>, ktoré musí obsahovať každý MU:</w:t>
      </w:r>
    </w:p>
    <w:p w:rsidR="001254AE" w:rsidRPr="00EB6A54" w:rsidRDefault="001254AE" w:rsidP="0040484A">
      <w:pPr>
        <w:pStyle w:val="Zkladntext"/>
        <w:numPr>
          <w:ilvl w:val="0"/>
          <w:numId w:val="26"/>
        </w:numPr>
        <w:spacing w:before="120" w:after="120"/>
        <w:ind w:left="851" w:hanging="425"/>
        <w:rPr>
          <w:sz w:val="24"/>
          <w:szCs w:val="24"/>
          <w:u w:val="single"/>
          <w:lang w:val="sk-SK"/>
        </w:rPr>
      </w:pPr>
      <w:r w:rsidRPr="00EB6A54">
        <w:rPr>
          <w:sz w:val="24"/>
          <w:szCs w:val="24"/>
          <w:u w:val="single"/>
          <w:lang w:val="sk-SK"/>
        </w:rPr>
        <w:lastRenderedPageBreak/>
        <w:t xml:space="preserve">Typ MU </w:t>
      </w:r>
      <w:r w:rsidRPr="00EB6A54">
        <w:rPr>
          <w:sz w:val="24"/>
          <w:szCs w:val="24"/>
          <w:lang w:val="sk-SK"/>
        </w:rPr>
        <w:t>– na úrovni projektu sa používa iba jeden typ MU (nedelia sa osobitne na MU výstupu, výsledku, resp. dopadu) – viď kapitolu 3.2 tohto MP.</w:t>
      </w:r>
      <w:r w:rsidRPr="00EB6A54">
        <w:rPr>
          <w:sz w:val="24"/>
          <w:szCs w:val="24"/>
          <w:u w:val="single"/>
          <w:lang w:val="sk-SK"/>
        </w:rPr>
        <w:t xml:space="preserve"> </w:t>
      </w:r>
    </w:p>
    <w:p w:rsidR="001254AE" w:rsidRPr="00EB6A54" w:rsidRDefault="001254AE" w:rsidP="0040484A">
      <w:pPr>
        <w:pStyle w:val="Zkladntext"/>
        <w:numPr>
          <w:ilvl w:val="0"/>
          <w:numId w:val="26"/>
        </w:numPr>
        <w:spacing w:before="120" w:after="120"/>
        <w:ind w:left="851" w:hanging="425"/>
        <w:rPr>
          <w:sz w:val="24"/>
          <w:szCs w:val="24"/>
          <w:lang w:val="sk-SK"/>
        </w:rPr>
      </w:pPr>
      <w:r w:rsidRPr="00EB6A54">
        <w:rPr>
          <w:sz w:val="24"/>
          <w:szCs w:val="24"/>
          <w:u w:val="single"/>
          <w:lang w:val="sk-SK"/>
        </w:rPr>
        <w:t>Názov MU</w:t>
      </w:r>
      <w:r w:rsidRPr="00EB6A54">
        <w:rPr>
          <w:sz w:val="24"/>
          <w:szCs w:val="24"/>
          <w:lang w:val="sk-SK"/>
        </w:rPr>
        <w:t xml:space="preserve"> – vychádza zo spôsobu jeho tvorby. Názov musí jednoznačným a výstižným spôsobom popisovať MU, pričom v spojení s definíciou MU zabezpečí jeho objektívne a jednoznačné posúdenie a vyhodnotenie bez ohľadu na interpretujúci subjekt. Názov MU musí čo najvýstižnejším spôsobom vyjadrovať želaný výstup alebo smerovanie k naplneniu výsledku. Názov spoločných MU je v ČMU uvedený v súlade so slovenským prekladom ESF nariadenia, EFRR nariadenia, KF nariadenia, ENRF nariadenia a EÚS nariadenia.</w:t>
      </w:r>
    </w:p>
    <w:p w:rsidR="001254AE" w:rsidRPr="00EB6A54" w:rsidRDefault="001254AE" w:rsidP="0040484A">
      <w:pPr>
        <w:pStyle w:val="Zkladntext"/>
        <w:numPr>
          <w:ilvl w:val="0"/>
          <w:numId w:val="26"/>
        </w:numPr>
        <w:spacing w:before="120" w:after="120"/>
        <w:ind w:left="851" w:hanging="425"/>
        <w:rPr>
          <w:sz w:val="24"/>
          <w:szCs w:val="24"/>
          <w:lang w:val="sk-SK"/>
        </w:rPr>
      </w:pPr>
      <w:r w:rsidRPr="00EB6A54">
        <w:rPr>
          <w:sz w:val="24"/>
          <w:szCs w:val="24"/>
          <w:u w:val="single"/>
          <w:lang w:val="sk-SK"/>
        </w:rPr>
        <w:t>Definícia/metóda výpočtu</w:t>
      </w:r>
      <w:r w:rsidRPr="00EB6A54">
        <w:rPr>
          <w:sz w:val="24"/>
          <w:szCs w:val="24"/>
          <w:lang w:val="sk-SK"/>
        </w:rPr>
        <w:t xml:space="preserve"> – každý MU musí mať priradenú jednoznačnú definíciu, resp. popis metódy výpočtu, ktorým je bližšie špecifikovaný jeho obsah a ktorý umožní, aby bol MU vykazovaný a posudzovaný jednotným a objektívnym spôsobom bez ohľadu na interpretujúci subjekt. </w:t>
      </w:r>
    </w:p>
    <w:p w:rsidR="001254AE" w:rsidRPr="00EB6A54" w:rsidRDefault="001254AE" w:rsidP="0040484A">
      <w:pPr>
        <w:pStyle w:val="Zkladntext"/>
        <w:numPr>
          <w:ilvl w:val="0"/>
          <w:numId w:val="26"/>
        </w:numPr>
        <w:spacing w:before="120" w:after="120"/>
        <w:ind w:left="851" w:hanging="425"/>
        <w:rPr>
          <w:sz w:val="24"/>
          <w:szCs w:val="24"/>
          <w:lang w:val="sk-SK"/>
        </w:rPr>
      </w:pPr>
      <w:r w:rsidRPr="00EB6A54">
        <w:rPr>
          <w:sz w:val="24"/>
          <w:szCs w:val="24"/>
          <w:u w:val="single"/>
          <w:lang w:val="sk-SK"/>
        </w:rPr>
        <w:t>Merná jednotka</w:t>
      </w:r>
      <w:r w:rsidRPr="00EB6A54">
        <w:rPr>
          <w:sz w:val="24"/>
          <w:szCs w:val="24"/>
          <w:lang w:val="sk-SK"/>
        </w:rPr>
        <w:t xml:space="preserve"> – každý MU musí mať určenú mernú jednotku, ktorá bude jednotne používaná na úrovni všetkých prijímateľov. Definovaná merná jednotka je využívaná vo vzťahu k predmetnému MU počas celej doby implementácie OP a rovnako na úrovni všetkých OP využívajúcich rovnaký MU tak, aby bolo možné monitorovať relevantné údaje z viacerých projektov v rôznom čase a porovnávať ich navzájom. Merná jednotka spoločných MU je v ČMU uvedená v súlade so slovenským prekladom EFRR nariadenia, KF nariadenia, ENRF nariadenia a EÚS nariadenia. Merná jednotka pri spoločných MU ESF je vždy „počet“.</w:t>
      </w:r>
    </w:p>
    <w:p w:rsidR="001254AE" w:rsidRPr="00EB6A54" w:rsidRDefault="001254AE" w:rsidP="0040484A">
      <w:pPr>
        <w:pStyle w:val="Zkladntext"/>
        <w:numPr>
          <w:ilvl w:val="0"/>
          <w:numId w:val="26"/>
        </w:numPr>
        <w:spacing w:before="120" w:after="120"/>
        <w:ind w:left="851" w:hanging="425"/>
        <w:rPr>
          <w:sz w:val="24"/>
          <w:szCs w:val="24"/>
          <w:lang w:val="sk-SK"/>
        </w:rPr>
      </w:pPr>
      <w:r w:rsidRPr="00EB6A54">
        <w:rPr>
          <w:sz w:val="24"/>
          <w:szCs w:val="24"/>
          <w:u w:val="single"/>
          <w:lang w:val="sk-SK"/>
        </w:rPr>
        <w:t>Čas plnenia</w:t>
      </w:r>
      <w:r w:rsidRPr="00EB6A54">
        <w:rPr>
          <w:sz w:val="24"/>
          <w:szCs w:val="24"/>
          <w:lang w:val="sk-SK"/>
        </w:rPr>
        <w:t xml:space="preserve"> – RO pri každom MU určí, či jeho splnenie má nastať k dátumu ukončenia realizácie aktivít projektu alebo po ukončení realizácie aktivít projektu, v priebehu udržateľnosti projektu.</w:t>
      </w:r>
    </w:p>
    <w:p w:rsidR="001254AE" w:rsidRPr="00EB6A54" w:rsidRDefault="001254AE" w:rsidP="0040484A">
      <w:pPr>
        <w:pStyle w:val="Zkladntext"/>
        <w:numPr>
          <w:ilvl w:val="0"/>
          <w:numId w:val="24"/>
        </w:numPr>
        <w:spacing w:before="120" w:after="120"/>
        <w:ind w:left="426" w:hanging="426"/>
        <w:rPr>
          <w:sz w:val="24"/>
          <w:szCs w:val="24"/>
          <w:lang w:val="sk-SK"/>
        </w:rPr>
      </w:pPr>
      <w:r w:rsidRPr="00EB6A54">
        <w:rPr>
          <w:sz w:val="24"/>
          <w:szCs w:val="24"/>
          <w:lang w:val="sk-SK"/>
        </w:rPr>
        <w:t>MU výsledkov na úrovni programu majú okrem atribútov uvedených v </w:t>
      </w:r>
      <w:r w:rsidR="005A23B9">
        <w:rPr>
          <w:sz w:val="24"/>
          <w:szCs w:val="24"/>
          <w:lang w:val="sk-SK"/>
        </w:rPr>
        <w:t>odseku</w:t>
      </w:r>
      <w:r w:rsidR="005A23B9" w:rsidRPr="00EB6A54">
        <w:rPr>
          <w:sz w:val="24"/>
          <w:szCs w:val="24"/>
          <w:lang w:val="sk-SK"/>
        </w:rPr>
        <w:t xml:space="preserve"> </w:t>
      </w:r>
      <w:r w:rsidR="00DE69B3">
        <w:rPr>
          <w:sz w:val="24"/>
          <w:szCs w:val="24"/>
          <w:lang w:val="sk-SK"/>
        </w:rPr>
        <w:t>3</w:t>
      </w:r>
      <w:r w:rsidR="00DE69B3" w:rsidRPr="00EB6A54">
        <w:rPr>
          <w:sz w:val="24"/>
          <w:szCs w:val="24"/>
          <w:lang w:val="sk-SK"/>
        </w:rPr>
        <w:t xml:space="preserve"> </w:t>
      </w:r>
      <w:r w:rsidRPr="00EB6A54">
        <w:rPr>
          <w:sz w:val="24"/>
          <w:szCs w:val="24"/>
          <w:lang w:val="sk-SK"/>
        </w:rPr>
        <w:t>priradené aj atribúty</w:t>
      </w:r>
      <w:r w:rsidRPr="00EB6A54">
        <w:rPr>
          <w:b/>
          <w:sz w:val="24"/>
          <w:szCs w:val="24"/>
          <w:lang w:val="sk-SK"/>
        </w:rPr>
        <w:t xml:space="preserve"> východisková hodnota</w:t>
      </w:r>
      <w:r w:rsidRPr="00EB6A54">
        <w:rPr>
          <w:sz w:val="24"/>
          <w:szCs w:val="24"/>
          <w:lang w:val="sk-SK"/>
        </w:rPr>
        <w:t xml:space="preserve"> (muži/ženy/spolu), </w:t>
      </w:r>
      <w:r w:rsidRPr="00EB6A54">
        <w:rPr>
          <w:b/>
          <w:sz w:val="24"/>
          <w:szCs w:val="24"/>
          <w:lang w:val="sk-SK"/>
        </w:rPr>
        <w:t>východiskový rok, cieľová hodnota</w:t>
      </w:r>
      <w:r w:rsidRPr="00EB6A54">
        <w:rPr>
          <w:sz w:val="24"/>
          <w:szCs w:val="24"/>
          <w:lang w:val="sk-SK"/>
        </w:rPr>
        <w:t xml:space="preserve"> (muži/ženy/spolu</w:t>
      </w:r>
      <w:r w:rsidRPr="00EB6A54">
        <w:rPr>
          <w:rStyle w:val="Odkaznapoznmkupodiarou"/>
          <w:sz w:val="24"/>
          <w:szCs w:val="24"/>
          <w:lang w:val="sk-SK"/>
        </w:rPr>
        <w:footnoteReference w:id="13"/>
      </w:r>
      <w:r w:rsidRPr="00EB6A54">
        <w:rPr>
          <w:sz w:val="24"/>
          <w:szCs w:val="24"/>
          <w:lang w:val="sk-SK"/>
        </w:rPr>
        <w:t xml:space="preserve">), </w:t>
      </w:r>
      <w:r w:rsidRPr="00EB6A54">
        <w:rPr>
          <w:b/>
          <w:sz w:val="24"/>
          <w:szCs w:val="24"/>
          <w:lang w:val="sk-SK"/>
        </w:rPr>
        <w:t xml:space="preserve">cieľový rok, spôsob výpočtu cieľovej hodnoty </w:t>
      </w:r>
      <w:r w:rsidRPr="00EB6A54">
        <w:rPr>
          <w:sz w:val="24"/>
          <w:szCs w:val="24"/>
          <w:lang w:val="sk-SK"/>
        </w:rPr>
        <w:t>(nepovinné pole). Tieto však nie sú uvedené v samotnom ČMU. Delenie</w:t>
      </w:r>
      <w:r w:rsidRPr="00EB6A54">
        <w:rPr>
          <w:b/>
          <w:sz w:val="24"/>
          <w:szCs w:val="24"/>
          <w:lang w:val="sk-SK"/>
        </w:rPr>
        <w:t xml:space="preserve"> východiskovej hodnoty</w:t>
      </w:r>
      <w:r w:rsidRPr="00EB6A54">
        <w:rPr>
          <w:sz w:val="24"/>
          <w:szCs w:val="24"/>
          <w:lang w:val="sk-SK"/>
        </w:rPr>
        <w:t xml:space="preserve"> a </w:t>
      </w:r>
      <w:r w:rsidRPr="00EB6A54">
        <w:rPr>
          <w:b/>
          <w:sz w:val="24"/>
          <w:szCs w:val="24"/>
          <w:lang w:val="sk-SK"/>
        </w:rPr>
        <w:t>cieľovej hodnoty</w:t>
      </w:r>
      <w:r w:rsidRPr="00EB6A54">
        <w:rPr>
          <w:sz w:val="24"/>
          <w:szCs w:val="24"/>
          <w:lang w:val="sk-SK"/>
        </w:rPr>
        <w:t xml:space="preserve"> na rodovom základe (muži/ženy/spolu) je nerelevantné pre programy EFRR a KF. </w:t>
      </w:r>
    </w:p>
    <w:p w:rsidR="001254AE" w:rsidRPr="00EB6A54" w:rsidRDefault="001254AE" w:rsidP="0040484A">
      <w:pPr>
        <w:pStyle w:val="Zkladntext"/>
        <w:numPr>
          <w:ilvl w:val="0"/>
          <w:numId w:val="24"/>
        </w:numPr>
        <w:spacing w:before="120" w:after="120"/>
        <w:ind w:left="426" w:hanging="426"/>
        <w:rPr>
          <w:sz w:val="24"/>
          <w:szCs w:val="24"/>
          <w:lang w:val="sk-SK"/>
        </w:rPr>
      </w:pPr>
      <w:r w:rsidRPr="00EB6A54">
        <w:rPr>
          <w:sz w:val="24"/>
          <w:szCs w:val="24"/>
          <w:lang w:val="sk-SK"/>
        </w:rPr>
        <w:t>MU výstupov na úrovni programu majú okrem atribútov uvedených v </w:t>
      </w:r>
      <w:r w:rsidR="005A23B9">
        <w:rPr>
          <w:sz w:val="24"/>
          <w:szCs w:val="24"/>
          <w:lang w:val="sk-SK"/>
        </w:rPr>
        <w:t>odseku</w:t>
      </w:r>
      <w:r w:rsidR="005A23B9" w:rsidRPr="00EB6A54">
        <w:rPr>
          <w:sz w:val="24"/>
          <w:szCs w:val="24"/>
          <w:lang w:val="sk-SK"/>
        </w:rPr>
        <w:t xml:space="preserve"> </w:t>
      </w:r>
      <w:r w:rsidR="00DE69B3">
        <w:rPr>
          <w:sz w:val="24"/>
          <w:szCs w:val="24"/>
          <w:lang w:val="sk-SK"/>
        </w:rPr>
        <w:t>3</w:t>
      </w:r>
      <w:r w:rsidR="00DE69B3" w:rsidRPr="00EB6A54">
        <w:rPr>
          <w:sz w:val="24"/>
          <w:szCs w:val="24"/>
          <w:lang w:val="sk-SK"/>
        </w:rPr>
        <w:t xml:space="preserve"> </w:t>
      </w:r>
      <w:r w:rsidRPr="00EB6A54">
        <w:rPr>
          <w:sz w:val="24"/>
          <w:szCs w:val="24"/>
          <w:lang w:val="sk-SK"/>
        </w:rPr>
        <w:t xml:space="preserve">priradené aj atribúty </w:t>
      </w:r>
      <w:r w:rsidRPr="00EB6A54">
        <w:rPr>
          <w:b/>
          <w:sz w:val="24"/>
          <w:szCs w:val="24"/>
          <w:lang w:val="sk-SK"/>
        </w:rPr>
        <w:t>cieľová hodnota</w:t>
      </w:r>
      <w:r w:rsidRPr="00EB6A54">
        <w:rPr>
          <w:sz w:val="24"/>
          <w:szCs w:val="24"/>
          <w:lang w:val="sk-SK"/>
        </w:rPr>
        <w:t xml:space="preserve"> (muži/ženy/spolu</w:t>
      </w:r>
      <w:r w:rsidRPr="00EB6A54">
        <w:rPr>
          <w:rStyle w:val="Odkaznapoznmkupodiarou"/>
          <w:sz w:val="24"/>
          <w:szCs w:val="24"/>
          <w:lang w:val="sk-SK"/>
        </w:rPr>
        <w:footnoteReference w:id="14"/>
      </w:r>
      <w:r w:rsidRPr="00EB6A54">
        <w:rPr>
          <w:sz w:val="24"/>
          <w:szCs w:val="24"/>
          <w:lang w:val="sk-SK"/>
        </w:rPr>
        <w:t xml:space="preserve">), </w:t>
      </w:r>
      <w:r w:rsidRPr="00EB6A54">
        <w:rPr>
          <w:b/>
          <w:sz w:val="24"/>
          <w:szCs w:val="24"/>
          <w:lang w:val="sk-SK"/>
        </w:rPr>
        <w:t>cieľový rok, spôsob výpočtu cieľovej hodnoty</w:t>
      </w:r>
      <w:r w:rsidRPr="00EB6A54">
        <w:rPr>
          <w:sz w:val="24"/>
          <w:szCs w:val="24"/>
          <w:lang w:val="sk-SK"/>
        </w:rPr>
        <w:t xml:space="preserve"> (nepovinné pole). Tieto však nie sú uvedené v samotnom ČMU. V prípade programov EFRR a KF je delenie cieľovej hodnoty na rodovom základe (muži/ženy) možné, avšak vo väčšine prípadov nie je relevantné. V prípade programov EÚS sa rodové rozdelenie neuplatňuje.</w:t>
      </w:r>
    </w:p>
    <w:p w:rsidR="001254AE" w:rsidRPr="00EB6A54" w:rsidRDefault="001254AE" w:rsidP="0040484A">
      <w:pPr>
        <w:pStyle w:val="Zkladntext"/>
        <w:numPr>
          <w:ilvl w:val="0"/>
          <w:numId w:val="24"/>
        </w:numPr>
        <w:spacing w:before="120" w:after="120"/>
        <w:ind w:left="426" w:hanging="426"/>
        <w:rPr>
          <w:sz w:val="24"/>
          <w:szCs w:val="24"/>
          <w:lang w:val="sk-SK"/>
        </w:rPr>
      </w:pPr>
      <w:r w:rsidRPr="00EB6A54">
        <w:rPr>
          <w:sz w:val="24"/>
          <w:szCs w:val="24"/>
          <w:lang w:val="sk-SK"/>
        </w:rPr>
        <w:t>Všetky MU sú priradené k špecifickému cieľu na úrovni OP a relevantným typom aktivít, ktoré sú zadefinované na úrovni OP.</w:t>
      </w:r>
    </w:p>
    <w:p w:rsidR="001254AE" w:rsidRPr="00EB6A54" w:rsidRDefault="001254AE" w:rsidP="0040484A">
      <w:pPr>
        <w:pStyle w:val="Zkladntext"/>
        <w:numPr>
          <w:ilvl w:val="0"/>
          <w:numId w:val="24"/>
        </w:numPr>
        <w:spacing w:before="120" w:after="120"/>
        <w:ind w:left="426" w:hanging="426"/>
        <w:rPr>
          <w:sz w:val="24"/>
          <w:szCs w:val="24"/>
          <w:lang w:val="sk-SK"/>
        </w:rPr>
      </w:pPr>
      <w:r w:rsidRPr="00EB6A54">
        <w:rPr>
          <w:sz w:val="24"/>
          <w:szCs w:val="24"/>
          <w:lang w:val="sk-SK"/>
        </w:rPr>
        <w:t xml:space="preserve">Medzi iné údaje sú zaradené aj tzv. </w:t>
      </w:r>
      <w:proofErr w:type="spellStart"/>
      <w:r w:rsidRPr="00EB6A54">
        <w:rPr>
          <w:sz w:val="24"/>
          <w:szCs w:val="24"/>
          <w:lang w:val="sk-SK"/>
        </w:rPr>
        <w:t>mikroúdaje</w:t>
      </w:r>
      <w:proofErr w:type="spellEnd"/>
      <w:r w:rsidRPr="00EB6A54">
        <w:rPr>
          <w:sz w:val="24"/>
          <w:szCs w:val="24"/>
          <w:lang w:val="sk-SK"/>
        </w:rPr>
        <w:t>, ktoré slúžia na vykazovanie spoločných MU ESF (viď kapitolu 3.6 tohto MP a prílohu č. 4 tohto MP „Spoločné ukazovatele ESF“).</w:t>
      </w:r>
    </w:p>
    <w:p w:rsidR="001254AE" w:rsidRPr="00EB6A54" w:rsidRDefault="001254AE" w:rsidP="0040484A">
      <w:pPr>
        <w:pStyle w:val="Zkladntext"/>
        <w:numPr>
          <w:ilvl w:val="0"/>
          <w:numId w:val="24"/>
        </w:numPr>
        <w:spacing w:before="120" w:after="120"/>
        <w:ind w:left="426" w:hanging="426"/>
        <w:rPr>
          <w:sz w:val="24"/>
          <w:szCs w:val="24"/>
          <w:lang w:val="sk-SK"/>
        </w:rPr>
      </w:pPr>
      <w:r w:rsidRPr="00EB6A54">
        <w:rPr>
          <w:sz w:val="24"/>
          <w:szCs w:val="24"/>
          <w:lang w:val="sk-SK"/>
        </w:rPr>
        <w:lastRenderedPageBreak/>
        <w:t xml:space="preserve">Všetky typy MU (programové, projektové) a  iné údaje majú v ČMU priradené rovnaké atribúty. Uvedené neplatí pre finančné ukazovatele (nerelevantné atribúty: TC, IP, IP-OP, relevancia k HP, čas plnenia), KVK (nerelevantné atribúty: kategória regiónu, čas plnenia) a MU pre technickú pomoc (nerelevantné atribúty: TC, IP, IP-OP). Pre </w:t>
      </w:r>
      <w:proofErr w:type="spellStart"/>
      <w:r w:rsidRPr="00EB6A54">
        <w:rPr>
          <w:sz w:val="24"/>
          <w:szCs w:val="24"/>
          <w:lang w:val="sk-SK"/>
        </w:rPr>
        <w:t>mikroúdaje</w:t>
      </w:r>
      <w:proofErr w:type="spellEnd"/>
      <w:r w:rsidRPr="00EB6A54">
        <w:rPr>
          <w:sz w:val="24"/>
          <w:szCs w:val="24"/>
          <w:lang w:val="sk-SK"/>
        </w:rPr>
        <w:t xml:space="preserve"> viď </w:t>
      </w:r>
      <w:r w:rsidR="005A23B9">
        <w:rPr>
          <w:sz w:val="24"/>
          <w:szCs w:val="24"/>
          <w:lang w:val="sk-SK"/>
        </w:rPr>
        <w:t>odsek</w:t>
      </w:r>
      <w:r w:rsidR="005A23B9" w:rsidRPr="00EB6A54">
        <w:rPr>
          <w:sz w:val="24"/>
          <w:szCs w:val="24"/>
          <w:lang w:val="sk-SK"/>
        </w:rPr>
        <w:t xml:space="preserve"> </w:t>
      </w:r>
      <w:r w:rsidRPr="00EB6A54">
        <w:rPr>
          <w:sz w:val="24"/>
          <w:szCs w:val="24"/>
          <w:lang w:val="sk-SK"/>
        </w:rPr>
        <w:t>17 kapitoly 2 tohto MP a prílohu č. 5 tohto MP.</w:t>
      </w:r>
    </w:p>
    <w:p w:rsidR="001254AE" w:rsidRPr="00EB6A54" w:rsidRDefault="001254AE" w:rsidP="0040484A">
      <w:pPr>
        <w:pStyle w:val="Zkladntext"/>
        <w:numPr>
          <w:ilvl w:val="0"/>
          <w:numId w:val="24"/>
        </w:numPr>
        <w:spacing w:before="120" w:after="120"/>
        <w:ind w:left="426" w:hanging="426"/>
        <w:rPr>
          <w:sz w:val="24"/>
          <w:szCs w:val="24"/>
          <w:lang w:val="sk-SK"/>
        </w:rPr>
      </w:pPr>
      <w:r w:rsidRPr="00EB6A54">
        <w:rPr>
          <w:sz w:val="24"/>
          <w:szCs w:val="24"/>
          <w:lang w:val="sk-SK"/>
        </w:rPr>
        <w:t>RO pri návrhu MU projektu zabezpečí, aby každý MU obsahoval všetky atribúty v zmysle prílohy č. 2 tohto MP.</w:t>
      </w:r>
    </w:p>
    <w:p w:rsidR="001254AE" w:rsidRPr="00EB6A54" w:rsidRDefault="001254AE" w:rsidP="0040484A">
      <w:pPr>
        <w:pStyle w:val="Zkladntext"/>
        <w:numPr>
          <w:ilvl w:val="0"/>
          <w:numId w:val="24"/>
        </w:numPr>
        <w:spacing w:before="120" w:after="120"/>
        <w:ind w:left="426" w:hanging="426"/>
        <w:rPr>
          <w:sz w:val="24"/>
          <w:szCs w:val="24"/>
          <w:lang w:val="sk-SK"/>
        </w:rPr>
      </w:pPr>
      <w:r w:rsidRPr="00EB6A54">
        <w:rPr>
          <w:sz w:val="24"/>
          <w:szCs w:val="24"/>
          <w:lang w:val="sk-SK"/>
        </w:rPr>
        <w:t xml:space="preserve">Prehľad atribútov MU a iných údajov je uvedený v prílohe č. 2 tohto MP „Karta položky v ČMU“. Kartu položky v ČMU využívajú RO alebo CKO pri návrhu na zmenu v ČMU (viď kapitolu 5.1 tohto MP a prílohu č. 3 tohto MP). </w:t>
      </w:r>
    </w:p>
    <w:p w:rsidR="001254AE" w:rsidRPr="008A7598" w:rsidRDefault="001254AE" w:rsidP="001254AE">
      <w:pPr>
        <w:pStyle w:val="MPCKO2"/>
      </w:pPr>
      <w:bookmarkStart w:id="22" w:name="_Toc412644029"/>
      <w:bookmarkStart w:id="23" w:name="_Toc418691581"/>
      <w:r>
        <w:t xml:space="preserve">3.4 </w:t>
      </w:r>
      <w:r w:rsidRPr="008A7598">
        <w:t>Kód merateľného ukazovateľa</w:t>
      </w:r>
      <w:bookmarkEnd w:id="22"/>
      <w:bookmarkEnd w:id="23"/>
    </w:p>
    <w:p w:rsidR="001254AE" w:rsidRPr="00EB6A54" w:rsidRDefault="001254AE" w:rsidP="0040484A">
      <w:pPr>
        <w:pStyle w:val="Zkladntext"/>
        <w:numPr>
          <w:ilvl w:val="0"/>
          <w:numId w:val="27"/>
        </w:numPr>
        <w:ind w:left="426" w:hanging="426"/>
        <w:rPr>
          <w:sz w:val="24"/>
          <w:lang w:val="sk-SK"/>
        </w:rPr>
      </w:pPr>
      <w:r w:rsidRPr="00EB6A54">
        <w:rPr>
          <w:sz w:val="24"/>
          <w:lang w:val="sk-SK"/>
        </w:rPr>
        <w:t xml:space="preserve">ČMU obsahuje pre každý MU, KVK a iný údaj informáciu (atribút) o jedinečnom </w:t>
      </w:r>
      <w:r w:rsidRPr="00EB6A54">
        <w:rPr>
          <w:b/>
          <w:sz w:val="24"/>
          <w:lang w:val="sk-SK"/>
        </w:rPr>
        <w:t>kóde MU</w:t>
      </w:r>
      <w:r w:rsidRPr="00EB6A54">
        <w:rPr>
          <w:sz w:val="24"/>
          <w:lang w:val="sk-SK"/>
        </w:rPr>
        <w:t>. Kód predstavuje 5-miestny kód, pod ktorým je MU v ČMU jednoznačne identifikovateľný. Kód pozostáva z dvoch znakov – z písmena na 1. mieste, resp. 1. a 2. mieste a z číselného označenia na 2.-5. mieste, resp. na 3.-5. mieste.</w:t>
      </w:r>
    </w:p>
    <w:p w:rsidR="001254AE" w:rsidRPr="00EB6A54" w:rsidRDefault="001254AE" w:rsidP="001254AE">
      <w:pPr>
        <w:pStyle w:val="Zkladntext"/>
        <w:ind w:left="426"/>
        <w:rPr>
          <w:sz w:val="24"/>
          <w:lang w:val="sk-SK"/>
        </w:rPr>
      </w:pPr>
      <w:r w:rsidRPr="00EB6A54">
        <w:rPr>
          <w:b/>
          <w:sz w:val="24"/>
          <w:lang w:val="sk-SK"/>
        </w:rPr>
        <w:t>Písmeno na 1. mieste, resp. 1. a 2. mieste</w:t>
      </w:r>
      <w:r w:rsidRPr="00EB6A54">
        <w:rPr>
          <w:sz w:val="24"/>
          <w:lang w:val="sk-SK"/>
        </w:rPr>
        <w:t xml:space="preserve"> predstavuje označenie typu MU.</w:t>
      </w:r>
    </w:p>
    <w:p w:rsidR="001254AE" w:rsidRPr="00EB6A54" w:rsidRDefault="001254AE" w:rsidP="001254AE">
      <w:pPr>
        <w:pStyle w:val="Zkladntext"/>
        <w:ind w:left="426"/>
        <w:rPr>
          <w:sz w:val="24"/>
          <w:lang w:val="sk-SK"/>
        </w:rPr>
      </w:pPr>
      <w:r w:rsidRPr="00EB6A54">
        <w:rPr>
          <w:b/>
          <w:sz w:val="24"/>
          <w:lang w:val="sk-SK"/>
        </w:rPr>
        <w:t>Číselné označenie na 2.-5. mieste, resp. na 3.-5. mieste</w:t>
      </w:r>
      <w:r w:rsidRPr="00EB6A54">
        <w:rPr>
          <w:sz w:val="24"/>
          <w:lang w:val="sk-SK"/>
        </w:rPr>
        <w:t xml:space="preserve"> predstavuje štvormiestne, resp. trojmiestne označenie poradia MU v ČMU.</w:t>
      </w:r>
    </w:p>
    <w:p w:rsidR="001254AE" w:rsidRPr="00EB6A54" w:rsidRDefault="001254AE" w:rsidP="0040484A">
      <w:pPr>
        <w:pStyle w:val="Zkladntext"/>
        <w:numPr>
          <w:ilvl w:val="0"/>
          <w:numId w:val="27"/>
        </w:numPr>
        <w:ind w:left="426" w:hanging="426"/>
        <w:rPr>
          <w:sz w:val="24"/>
          <w:lang w:val="sk-SK"/>
        </w:rPr>
      </w:pPr>
      <w:r w:rsidRPr="00EB6A54">
        <w:rPr>
          <w:sz w:val="24"/>
          <w:lang w:val="sk-SK"/>
        </w:rPr>
        <w:t>Kód MU na programovej úrovni je zhodný s SFC kódom MU, ktorý bol MU pridelený v rámci oficiálneho predkladania návrhov OP na EK cez SFC.</w:t>
      </w:r>
    </w:p>
    <w:p w:rsidR="001254AE" w:rsidRPr="00EB6A54" w:rsidRDefault="001254AE" w:rsidP="001254AE">
      <w:pPr>
        <w:pStyle w:val="Zkladntext"/>
        <w:rPr>
          <w:i/>
          <w:sz w:val="24"/>
          <w:lang w:val="sk-SK"/>
        </w:rPr>
      </w:pPr>
      <w:r w:rsidRPr="00EB6A54">
        <w:rPr>
          <w:i/>
          <w:sz w:val="24"/>
          <w:lang w:val="sk-SK"/>
        </w:rPr>
        <w:t>Popis kódu MU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1254AE" w:rsidRPr="00EB6A54" w:rsidTr="001254AE">
        <w:tc>
          <w:tcPr>
            <w:tcW w:w="4531" w:type="dxa"/>
            <w:shd w:val="clear" w:color="auto" w:fill="BFBFBF"/>
          </w:tcPr>
          <w:p w:rsidR="001254AE" w:rsidRPr="00EB6A54" w:rsidRDefault="001254AE" w:rsidP="001254AE">
            <w:pPr>
              <w:pStyle w:val="Zkladntext"/>
              <w:spacing w:before="0" w:after="0"/>
              <w:jc w:val="center"/>
              <w:rPr>
                <w:b/>
                <w:sz w:val="24"/>
                <w:lang w:val="sk-SK"/>
              </w:rPr>
            </w:pPr>
            <w:r w:rsidRPr="00EB6A54">
              <w:rPr>
                <w:b/>
                <w:sz w:val="24"/>
                <w:lang w:val="sk-SK"/>
              </w:rPr>
              <w:t>Prefix podľa typu MU</w:t>
            </w:r>
          </w:p>
        </w:tc>
        <w:tc>
          <w:tcPr>
            <w:tcW w:w="4531" w:type="dxa"/>
            <w:shd w:val="clear" w:color="auto" w:fill="BFBFBF"/>
          </w:tcPr>
          <w:p w:rsidR="001254AE" w:rsidRPr="00EB6A54" w:rsidRDefault="001254AE" w:rsidP="001254AE">
            <w:pPr>
              <w:pStyle w:val="Zkladntext"/>
              <w:spacing w:before="0" w:after="0"/>
              <w:jc w:val="center"/>
              <w:rPr>
                <w:b/>
                <w:sz w:val="24"/>
                <w:lang w:val="sk-SK"/>
              </w:rPr>
            </w:pPr>
            <w:r w:rsidRPr="00EB6A54">
              <w:rPr>
                <w:b/>
                <w:sz w:val="24"/>
                <w:lang w:val="sk-SK"/>
              </w:rPr>
              <w:t>Poradové číslo</w:t>
            </w:r>
          </w:p>
        </w:tc>
      </w:tr>
      <w:tr w:rsidR="001254AE" w:rsidRPr="00EB6A54" w:rsidTr="001254AE">
        <w:tc>
          <w:tcPr>
            <w:tcW w:w="4531" w:type="dxa"/>
            <w:shd w:val="clear" w:color="auto" w:fill="auto"/>
          </w:tcPr>
          <w:p w:rsidR="001254AE" w:rsidRPr="00EB6A54" w:rsidRDefault="001254AE" w:rsidP="001254AE">
            <w:pPr>
              <w:pStyle w:val="Zkladntext"/>
              <w:spacing w:before="0" w:after="0"/>
              <w:rPr>
                <w:sz w:val="24"/>
                <w:lang w:val="sk-SK"/>
              </w:rPr>
            </w:pPr>
            <w:r w:rsidRPr="00EB6A54">
              <w:rPr>
                <w:b/>
                <w:sz w:val="24"/>
                <w:lang w:val="sk-SK"/>
              </w:rPr>
              <w:t>R</w:t>
            </w:r>
            <w:r w:rsidRPr="00EB6A54">
              <w:rPr>
                <w:sz w:val="24"/>
                <w:lang w:val="sk-SK"/>
              </w:rPr>
              <w:t xml:space="preserve"> = výsledok špecifický</w:t>
            </w:r>
          </w:p>
        </w:tc>
        <w:tc>
          <w:tcPr>
            <w:tcW w:w="4531" w:type="dxa"/>
            <w:shd w:val="clear" w:color="auto" w:fill="auto"/>
          </w:tcPr>
          <w:p w:rsidR="001254AE" w:rsidRPr="00EB6A54" w:rsidRDefault="001254AE" w:rsidP="001254AE">
            <w:pPr>
              <w:pStyle w:val="Zkladntext"/>
              <w:spacing w:before="0" w:after="0"/>
              <w:rPr>
                <w:sz w:val="24"/>
                <w:lang w:val="sk-SK"/>
              </w:rPr>
            </w:pPr>
            <w:r w:rsidRPr="00EB6A54">
              <w:rPr>
                <w:sz w:val="24"/>
                <w:lang w:val="sk-SK"/>
              </w:rPr>
              <w:t xml:space="preserve">od čísla 0001 </w:t>
            </w:r>
          </w:p>
        </w:tc>
      </w:tr>
      <w:tr w:rsidR="001254AE" w:rsidRPr="00EB6A54" w:rsidTr="001254AE">
        <w:tc>
          <w:tcPr>
            <w:tcW w:w="4531" w:type="dxa"/>
            <w:shd w:val="clear" w:color="auto" w:fill="auto"/>
          </w:tcPr>
          <w:p w:rsidR="001254AE" w:rsidRPr="00EB6A54" w:rsidRDefault="001254AE" w:rsidP="001254AE">
            <w:pPr>
              <w:pStyle w:val="Zkladntext"/>
              <w:spacing w:before="0" w:after="0"/>
              <w:rPr>
                <w:sz w:val="24"/>
                <w:lang w:val="sk-SK"/>
              </w:rPr>
            </w:pPr>
            <w:r w:rsidRPr="00EB6A54">
              <w:rPr>
                <w:b/>
                <w:sz w:val="24"/>
                <w:lang w:val="sk-SK"/>
              </w:rPr>
              <w:t>CR</w:t>
            </w:r>
            <w:r w:rsidRPr="00EB6A54">
              <w:rPr>
                <w:sz w:val="24"/>
                <w:lang w:val="sk-SK"/>
              </w:rPr>
              <w:t xml:space="preserve"> = výsledok spoločný</w:t>
            </w:r>
            <w:r w:rsidRPr="00EB6A54">
              <w:rPr>
                <w:sz w:val="24"/>
                <w:vertAlign w:val="superscript"/>
                <w:lang w:val="sk-SK"/>
              </w:rPr>
              <w:footnoteReference w:id="15"/>
            </w:r>
          </w:p>
        </w:tc>
        <w:tc>
          <w:tcPr>
            <w:tcW w:w="4531" w:type="dxa"/>
            <w:shd w:val="clear" w:color="auto" w:fill="auto"/>
          </w:tcPr>
          <w:p w:rsidR="001254AE" w:rsidRPr="00EB6A54" w:rsidRDefault="001254AE" w:rsidP="001254AE">
            <w:pPr>
              <w:pStyle w:val="Zkladntext"/>
              <w:spacing w:before="0" w:after="0"/>
              <w:rPr>
                <w:sz w:val="24"/>
                <w:lang w:val="sk-SK"/>
              </w:rPr>
            </w:pPr>
            <w:r w:rsidRPr="00EB6A54">
              <w:rPr>
                <w:sz w:val="24"/>
                <w:lang w:val="sk-SK"/>
              </w:rPr>
              <w:t>od čísla 001</w:t>
            </w:r>
          </w:p>
        </w:tc>
      </w:tr>
      <w:tr w:rsidR="001254AE" w:rsidRPr="00EB6A54" w:rsidTr="001254AE">
        <w:tc>
          <w:tcPr>
            <w:tcW w:w="4531" w:type="dxa"/>
            <w:shd w:val="clear" w:color="auto" w:fill="auto"/>
          </w:tcPr>
          <w:p w:rsidR="001254AE" w:rsidRPr="00EB6A54" w:rsidRDefault="001254AE" w:rsidP="001254AE">
            <w:pPr>
              <w:pStyle w:val="Zkladntext"/>
              <w:spacing w:before="0" w:after="0"/>
              <w:rPr>
                <w:sz w:val="24"/>
                <w:lang w:val="sk-SK"/>
              </w:rPr>
            </w:pPr>
            <w:r w:rsidRPr="00EB6A54">
              <w:rPr>
                <w:b/>
                <w:sz w:val="24"/>
                <w:lang w:val="sk-SK"/>
              </w:rPr>
              <w:t>O</w:t>
            </w:r>
            <w:r w:rsidRPr="00EB6A54">
              <w:rPr>
                <w:sz w:val="24"/>
                <w:lang w:val="sk-SK"/>
              </w:rPr>
              <w:t xml:space="preserve"> = výstup špecifický</w:t>
            </w:r>
          </w:p>
        </w:tc>
        <w:tc>
          <w:tcPr>
            <w:tcW w:w="4531" w:type="dxa"/>
            <w:shd w:val="clear" w:color="auto" w:fill="auto"/>
          </w:tcPr>
          <w:p w:rsidR="001254AE" w:rsidRPr="00EB6A54" w:rsidRDefault="001254AE" w:rsidP="001254AE">
            <w:pPr>
              <w:pStyle w:val="Zkladntext"/>
              <w:spacing w:before="0" w:after="0"/>
              <w:rPr>
                <w:sz w:val="24"/>
                <w:lang w:val="sk-SK"/>
              </w:rPr>
            </w:pPr>
            <w:r w:rsidRPr="00EB6A54">
              <w:rPr>
                <w:sz w:val="24"/>
                <w:lang w:val="sk-SK"/>
              </w:rPr>
              <w:t>od čísla 0001</w:t>
            </w:r>
          </w:p>
        </w:tc>
      </w:tr>
      <w:tr w:rsidR="001254AE" w:rsidRPr="00EB6A54" w:rsidTr="001254AE">
        <w:tc>
          <w:tcPr>
            <w:tcW w:w="4531" w:type="dxa"/>
            <w:shd w:val="clear" w:color="auto" w:fill="auto"/>
          </w:tcPr>
          <w:p w:rsidR="001254AE" w:rsidRPr="00EB6A54" w:rsidRDefault="001254AE" w:rsidP="001254AE">
            <w:pPr>
              <w:pStyle w:val="Zkladntext"/>
              <w:spacing w:before="0" w:after="0"/>
              <w:rPr>
                <w:sz w:val="24"/>
                <w:lang w:val="sk-SK"/>
              </w:rPr>
            </w:pPr>
            <w:r w:rsidRPr="00EB6A54">
              <w:rPr>
                <w:b/>
                <w:sz w:val="24"/>
                <w:lang w:val="sk-SK"/>
              </w:rPr>
              <w:t>CO</w:t>
            </w:r>
            <w:r w:rsidRPr="00EB6A54">
              <w:rPr>
                <w:sz w:val="24"/>
                <w:lang w:val="sk-SK"/>
              </w:rPr>
              <w:t xml:space="preserve"> = výstup spoločný</w:t>
            </w:r>
          </w:p>
        </w:tc>
        <w:tc>
          <w:tcPr>
            <w:tcW w:w="4531" w:type="dxa"/>
            <w:shd w:val="clear" w:color="auto" w:fill="auto"/>
          </w:tcPr>
          <w:p w:rsidR="001254AE" w:rsidRPr="00EB6A54" w:rsidRDefault="001254AE" w:rsidP="001254AE">
            <w:pPr>
              <w:pStyle w:val="Zkladntext"/>
              <w:spacing w:before="0" w:after="0"/>
              <w:rPr>
                <w:sz w:val="24"/>
                <w:lang w:val="sk-SK"/>
              </w:rPr>
            </w:pPr>
            <w:r w:rsidRPr="00EB6A54">
              <w:rPr>
                <w:sz w:val="24"/>
                <w:lang w:val="sk-SK"/>
              </w:rPr>
              <w:t>od čísla 001</w:t>
            </w:r>
          </w:p>
        </w:tc>
      </w:tr>
      <w:tr w:rsidR="001254AE" w:rsidRPr="00EB6A54" w:rsidTr="001254AE">
        <w:tc>
          <w:tcPr>
            <w:tcW w:w="4531" w:type="dxa"/>
            <w:shd w:val="clear" w:color="auto" w:fill="auto"/>
          </w:tcPr>
          <w:p w:rsidR="001254AE" w:rsidRPr="00EB6A54" w:rsidRDefault="001254AE" w:rsidP="001254AE">
            <w:pPr>
              <w:pStyle w:val="Zkladntext"/>
              <w:spacing w:before="0" w:after="0"/>
              <w:rPr>
                <w:sz w:val="24"/>
                <w:lang w:val="sk-SK"/>
              </w:rPr>
            </w:pPr>
            <w:r w:rsidRPr="00EB6A54">
              <w:rPr>
                <w:b/>
                <w:sz w:val="24"/>
                <w:lang w:val="sk-SK"/>
              </w:rPr>
              <w:t>P</w:t>
            </w:r>
            <w:r w:rsidRPr="00EB6A54">
              <w:rPr>
                <w:sz w:val="24"/>
                <w:lang w:val="sk-SK"/>
              </w:rPr>
              <w:t xml:space="preserve"> = projektový MU</w:t>
            </w:r>
          </w:p>
        </w:tc>
        <w:tc>
          <w:tcPr>
            <w:tcW w:w="4531" w:type="dxa"/>
            <w:shd w:val="clear" w:color="auto" w:fill="auto"/>
          </w:tcPr>
          <w:p w:rsidR="001254AE" w:rsidRPr="00EB6A54" w:rsidRDefault="001254AE" w:rsidP="001254AE">
            <w:pPr>
              <w:pStyle w:val="Zkladntext"/>
              <w:spacing w:before="0" w:after="0"/>
              <w:rPr>
                <w:sz w:val="24"/>
                <w:lang w:val="sk-SK"/>
              </w:rPr>
            </w:pPr>
            <w:r w:rsidRPr="00EB6A54">
              <w:rPr>
                <w:sz w:val="24"/>
                <w:lang w:val="sk-SK"/>
              </w:rPr>
              <w:t>od čísla 0001</w:t>
            </w:r>
          </w:p>
        </w:tc>
      </w:tr>
      <w:tr w:rsidR="001254AE" w:rsidRPr="00EB6A54" w:rsidTr="001254AE">
        <w:tc>
          <w:tcPr>
            <w:tcW w:w="4531" w:type="dxa"/>
            <w:shd w:val="clear" w:color="auto" w:fill="auto"/>
          </w:tcPr>
          <w:p w:rsidR="001254AE" w:rsidRPr="00EB6A54" w:rsidRDefault="001254AE" w:rsidP="001254AE">
            <w:pPr>
              <w:pStyle w:val="Zkladntext"/>
              <w:spacing w:before="0" w:after="0"/>
              <w:rPr>
                <w:sz w:val="24"/>
                <w:lang w:val="sk-SK"/>
              </w:rPr>
            </w:pPr>
            <w:r w:rsidRPr="00EB6A54">
              <w:rPr>
                <w:b/>
                <w:sz w:val="24"/>
                <w:lang w:val="sk-SK"/>
              </w:rPr>
              <w:t>D</w:t>
            </w:r>
            <w:r w:rsidRPr="00EB6A54">
              <w:rPr>
                <w:sz w:val="24"/>
                <w:lang w:val="sk-SK"/>
              </w:rPr>
              <w:t xml:space="preserve"> = iný údaj</w:t>
            </w:r>
          </w:p>
        </w:tc>
        <w:tc>
          <w:tcPr>
            <w:tcW w:w="4531" w:type="dxa"/>
            <w:shd w:val="clear" w:color="auto" w:fill="auto"/>
          </w:tcPr>
          <w:p w:rsidR="001254AE" w:rsidRPr="00EB6A54" w:rsidRDefault="001254AE" w:rsidP="001254AE">
            <w:pPr>
              <w:pStyle w:val="Zkladntext"/>
              <w:spacing w:before="0" w:after="0"/>
              <w:rPr>
                <w:sz w:val="24"/>
                <w:lang w:val="sk-SK"/>
              </w:rPr>
            </w:pPr>
            <w:r w:rsidRPr="00EB6A54">
              <w:rPr>
                <w:sz w:val="24"/>
                <w:lang w:val="sk-SK"/>
              </w:rPr>
              <w:t>od čísla 0001</w:t>
            </w:r>
          </w:p>
        </w:tc>
      </w:tr>
      <w:tr w:rsidR="001254AE" w:rsidRPr="00EB6A54" w:rsidTr="001254AE">
        <w:tc>
          <w:tcPr>
            <w:tcW w:w="4531" w:type="dxa"/>
            <w:shd w:val="clear" w:color="auto" w:fill="auto"/>
          </w:tcPr>
          <w:p w:rsidR="001254AE" w:rsidRPr="00EB6A54" w:rsidRDefault="001254AE" w:rsidP="001254AE">
            <w:pPr>
              <w:pStyle w:val="Zkladntext"/>
              <w:spacing w:before="0" w:after="0"/>
              <w:rPr>
                <w:sz w:val="24"/>
                <w:lang w:val="sk-SK"/>
              </w:rPr>
            </w:pPr>
            <w:r w:rsidRPr="00EB6A54">
              <w:rPr>
                <w:b/>
                <w:sz w:val="24"/>
                <w:lang w:val="sk-SK"/>
              </w:rPr>
              <w:t>F</w:t>
            </w:r>
            <w:r w:rsidRPr="00EB6A54">
              <w:rPr>
                <w:sz w:val="24"/>
                <w:lang w:val="sk-SK"/>
              </w:rPr>
              <w:t xml:space="preserve"> = finančný MU</w:t>
            </w:r>
          </w:p>
        </w:tc>
        <w:tc>
          <w:tcPr>
            <w:tcW w:w="4531" w:type="dxa"/>
            <w:shd w:val="clear" w:color="auto" w:fill="auto"/>
          </w:tcPr>
          <w:p w:rsidR="001254AE" w:rsidRPr="00EB6A54" w:rsidRDefault="001254AE" w:rsidP="001254AE">
            <w:pPr>
              <w:pStyle w:val="Zkladntext"/>
              <w:spacing w:before="0" w:after="0"/>
              <w:rPr>
                <w:sz w:val="24"/>
                <w:lang w:val="sk-SK"/>
              </w:rPr>
            </w:pPr>
            <w:r w:rsidRPr="00EB6A54">
              <w:rPr>
                <w:sz w:val="24"/>
                <w:lang w:val="sk-SK"/>
              </w:rPr>
              <w:t>od čísla 0001</w:t>
            </w:r>
          </w:p>
        </w:tc>
      </w:tr>
      <w:tr w:rsidR="001254AE" w:rsidRPr="00EB6A54" w:rsidTr="001254AE">
        <w:tc>
          <w:tcPr>
            <w:tcW w:w="4531" w:type="dxa"/>
            <w:shd w:val="clear" w:color="auto" w:fill="auto"/>
          </w:tcPr>
          <w:p w:rsidR="001254AE" w:rsidRPr="00EB6A54" w:rsidRDefault="001254AE" w:rsidP="001254AE">
            <w:pPr>
              <w:pStyle w:val="Zkladntext"/>
              <w:spacing w:before="0" w:after="0"/>
              <w:rPr>
                <w:sz w:val="24"/>
                <w:lang w:val="sk-SK"/>
              </w:rPr>
            </w:pPr>
            <w:r w:rsidRPr="00EB6A54">
              <w:rPr>
                <w:b/>
                <w:sz w:val="24"/>
                <w:lang w:val="sk-SK"/>
              </w:rPr>
              <w:t>K</w:t>
            </w:r>
            <w:r w:rsidRPr="00EB6A54">
              <w:rPr>
                <w:sz w:val="24"/>
                <w:lang w:val="sk-SK"/>
              </w:rPr>
              <w:t xml:space="preserve"> = kľúčový vykonávací krok</w:t>
            </w:r>
          </w:p>
        </w:tc>
        <w:tc>
          <w:tcPr>
            <w:tcW w:w="4531" w:type="dxa"/>
            <w:shd w:val="clear" w:color="auto" w:fill="auto"/>
          </w:tcPr>
          <w:p w:rsidR="001254AE" w:rsidRPr="00EB6A54" w:rsidRDefault="001254AE" w:rsidP="001254AE">
            <w:pPr>
              <w:pStyle w:val="Zkladntext"/>
              <w:spacing w:before="0" w:after="0"/>
              <w:rPr>
                <w:sz w:val="24"/>
                <w:lang w:val="sk-SK"/>
              </w:rPr>
            </w:pPr>
            <w:r w:rsidRPr="00EB6A54">
              <w:rPr>
                <w:sz w:val="24"/>
                <w:lang w:val="sk-SK"/>
              </w:rPr>
              <w:t>od čísla 0001</w:t>
            </w:r>
          </w:p>
        </w:tc>
      </w:tr>
    </w:tbl>
    <w:p w:rsidR="001254AE" w:rsidRPr="00EB6A54" w:rsidRDefault="001254AE" w:rsidP="001254AE">
      <w:pPr>
        <w:pStyle w:val="Zkladntext"/>
        <w:rPr>
          <w:i/>
          <w:sz w:val="24"/>
          <w:lang w:val="sk-SK"/>
        </w:rPr>
      </w:pPr>
      <w:r w:rsidRPr="00EB6A54">
        <w:rPr>
          <w:i/>
          <w:sz w:val="24"/>
          <w:lang w:val="sk-SK"/>
        </w:rPr>
        <w:t>Príklad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7651"/>
      </w:tblGrid>
      <w:tr w:rsidR="001254AE" w:rsidRPr="00EB6A54" w:rsidTr="001254AE">
        <w:tc>
          <w:tcPr>
            <w:tcW w:w="844" w:type="dxa"/>
            <w:shd w:val="clear" w:color="auto" w:fill="BFBFBF"/>
          </w:tcPr>
          <w:p w:rsidR="001254AE" w:rsidRPr="00EB6A54" w:rsidRDefault="001254AE" w:rsidP="001254AE">
            <w:pPr>
              <w:pStyle w:val="Zkladntext"/>
              <w:spacing w:before="0" w:after="0"/>
              <w:rPr>
                <w:b/>
                <w:sz w:val="24"/>
                <w:lang w:val="sk-SK"/>
              </w:rPr>
            </w:pPr>
            <w:r w:rsidRPr="00EB6A54">
              <w:rPr>
                <w:b/>
                <w:sz w:val="24"/>
                <w:lang w:val="sk-SK"/>
              </w:rPr>
              <w:t>CO0004</w:t>
            </w:r>
          </w:p>
        </w:tc>
        <w:tc>
          <w:tcPr>
            <w:tcW w:w="7651" w:type="dxa"/>
            <w:shd w:val="clear" w:color="auto" w:fill="BFBFBF"/>
          </w:tcPr>
          <w:p w:rsidR="001254AE" w:rsidRPr="00EB6A54" w:rsidRDefault="001254AE" w:rsidP="001254AE">
            <w:pPr>
              <w:pStyle w:val="Zkladntext"/>
              <w:spacing w:before="0" w:after="0"/>
              <w:rPr>
                <w:b/>
                <w:sz w:val="24"/>
                <w:lang w:val="sk-SK"/>
              </w:rPr>
            </w:pPr>
            <w:r w:rsidRPr="00EB6A54">
              <w:rPr>
                <w:b/>
                <w:sz w:val="24"/>
                <w:lang w:val="sk-SK"/>
              </w:rPr>
              <w:t>Počet podporených nových podnikov</w:t>
            </w:r>
          </w:p>
        </w:tc>
      </w:tr>
      <w:tr w:rsidR="001254AE" w:rsidRPr="00EB6A54" w:rsidTr="001254AE">
        <w:tc>
          <w:tcPr>
            <w:tcW w:w="8495" w:type="dxa"/>
            <w:gridSpan w:val="2"/>
            <w:shd w:val="clear" w:color="auto" w:fill="auto"/>
          </w:tcPr>
          <w:p w:rsidR="001254AE" w:rsidRPr="00EB6A54" w:rsidRDefault="001254AE" w:rsidP="001254AE">
            <w:pPr>
              <w:pStyle w:val="Zkladntext"/>
              <w:spacing w:before="0" w:after="0"/>
              <w:rPr>
                <w:sz w:val="24"/>
                <w:lang w:val="sk-SK"/>
              </w:rPr>
            </w:pPr>
            <w:r w:rsidRPr="00EB6A54">
              <w:rPr>
                <w:sz w:val="24"/>
                <w:lang w:val="sk-SK"/>
              </w:rPr>
              <w:t>= výstup spoločný pod poradovým číslom 4</w:t>
            </w:r>
          </w:p>
        </w:tc>
      </w:tr>
    </w:tbl>
    <w:p w:rsidR="001254AE" w:rsidRPr="00EB6A54" w:rsidRDefault="001254AE" w:rsidP="001254AE">
      <w:pPr>
        <w:pStyle w:val="Zkladntext"/>
        <w:rPr>
          <w:b/>
          <w:sz w:val="24"/>
          <w:lang w:val="sk-SK"/>
        </w:rPr>
      </w:pPr>
    </w:p>
    <w:p w:rsidR="001254AE" w:rsidRPr="00EB6A54" w:rsidRDefault="001254AE" w:rsidP="001254AE">
      <w:pPr>
        <w:pStyle w:val="Zkladntext"/>
        <w:rPr>
          <w:b/>
          <w:sz w:val="24"/>
          <w:lang w:val="sk-SK"/>
        </w:rPr>
      </w:pPr>
      <w:r w:rsidRPr="00EB6A54">
        <w:rPr>
          <w:b/>
          <w:sz w:val="24"/>
          <w:lang w:val="sk-SK"/>
        </w:rPr>
        <w:t>Zároveň platí, že MU výstupu (alebo MU výsledku pri ESF a ENRF programoch) na úrovni programu, ktorý bude sledovaný aj na úrovni projektu, bude mať nový kód, vrátane prefixu, t.j. raz bude v ČMU zaradený na programovej úrovni a raz v ČMU na projektovej úrovni.</w:t>
      </w:r>
    </w:p>
    <w:p w:rsidR="001254AE" w:rsidRPr="00EB6A54" w:rsidRDefault="001254AE" w:rsidP="001254AE">
      <w:pPr>
        <w:pStyle w:val="Zkladntext"/>
        <w:rPr>
          <w:i/>
          <w:sz w:val="24"/>
          <w:lang w:val="sk-SK"/>
        </w:rPr>
      </w:pPr>
      <w:r w:rsidRPr="00EB6A54">
        <w:rPr>
          <w:i/>
          <w:sz w:val="24"/>
          <w:lang w:val="sk-SK"/>
        </w:rPr>
        <w:t>Príklad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4394"/>
        <w:gridCol w:w="1270"/>
      </w:tblGrid>
      <w:tr w:rsidR="001254AE" w:rsidRPr="00EB6A54" w:rsidTr="001254AE">
        <w:tc>
          <w:tcPr>
            <w:tcW w:w="2831" w:type="dxa"/>
            <w:shd w:val="clear" w:color="auto" w:fill="auto"/>
          </w:tcPr>
          <w:p w:rsidR="001254AE" w:rsidRPr="00EB6A54" w:rsidRDefault="001254AE" w:rsidP="001254AE">
            <w:pPr>
              <w:pStyle w:val="Zkladntext"/>
              <w:spacing w:before="0" w:after="0"/>
              <w:rPr>
                <w:sz w:val="24"/>
                <w:szCs w:val="22"/>
                <w:lang w:val="sk-SK"/>
              </w:rPr>
            </w:pPr>
            <w:r w:rsidRPr="00EB6A54">
              <w:rPr>
                <w:sz w:val="24"/>
                <w:szCs w:val="22"/>
                <w:lang w:val="sk-SK"/>
              </w:rPr>
              <w:t>Programová úroveň</w:t>
            </w:r>
          </w:p>
        </w:tc>
        <w:tc>
          <w:tcPr>
            <w:tcW w:w="4394" w:type="dxa"/>
            <w:shd w:val="clear" w:color="auto" w:fill="auto"/>
          </w:tcPr>
          <w:p w:rsidR="001254AE" w:rsidRPr="00EB6A54" w:rsidRDefault="001254AE" w:rsidP="001254AE">
            <w:pPr>
              <w:pStyle w:val="Zkladntext"/>
              <w:spacing w:before="0" w:after="0"/>
              <w:rPr>
                <w:sz w:val="24"/>
                <w:szCs w:val="22"/>
                <w:lang w:val="sk-SK"/>
              </w:rPr>
            </w:pPr>
            <w:r w:rsidRPr="00EB6A54">
              <w:rPr>
                <w:sz w:val="24"/>
                <w:szCs w:val="22"/>
                <w:lang w:val="sk-SK"/>
              </w:rPr>
              <w:t>Celková dĺžka nových ciest</w:t>
            </w:r>
          </w:p>
        </w:tc>
        <w:tc>
          <w:tcPr>
            <w:tcW w:w="1270" w:type="dxa"/>
            <w:shd w:val="clear" w:color="auto" w:fill="auto"/>
          </w:tcPr>
          <w:p w:rsidR="001254AE" w:rsidRPr="00EB6A54" w:rsidRDefault="001254AE" w:rsidP="001254AE">
            <w:pPr>
              <w:pStyle w:val="Zkladntext"/>
              <w:spacing w:before="0" w:after="0"/>
              <w:rPr>
                <w:sz w:val="24"/>
                <w:szCs w:val="22"/>
                <w:lang w:val="sk-SK"/>
              </w:rPr>
            </w:pPr>
            <w:r w:rsidRPr="00EB6A54">
              <w:rPr>
                <w:sz w:val="24"/>
                <w:szCs w:val="22"/>
                <w:lang w:val="sk-SK"/>
              </w:rPr>
              <w:t>CO13</w:t>
            </w:r>
          </w:p>
        </w:tc>
      </w:tr>
      <w:tr w:rsidR="001254AE" w:rsidRPr="00EB6A54" w:rsidTr="001254AE">
        <w:tc>
          <w:tcPr>
            <w:tcW w:w="2831" w:type="dxa"/>
            <w:shd w:val="clear" w:color="auto" w:fill="auto"/>
          </w:tcPr>
          <w:p w:rsidR="001254AE" w:rsidRPr="00EB6A54" w:rsidRDefault="001254AE" w:rsidP="001254AE">
            <w:pPr>
              <w:pStyle w:val="Zkladntext"/>
              <w:spacing w:before="0" w:after="0"/>
              <w:rPr>
                <w:sz w:val="24"/>
                <w:szCs w:val="22"/>
                <w:lang w:val="sk-SK"/>
              </w:rPr>
            </w:pPr>
            <w:r w:rsidRPr="00EB6A54">
              <w:rPr>
                <w:sz w:val="24"/>
                <w:szCs w:val="22"/>
                <w:lang w:val="sk-SK"/>
              </w:rPr>
              <w:lastRenderedPageBreak/>
              <w:t>Projektová úroveň</w:t>
            </w:r>
          </w:p>
        </w:tc>
        <w:tc>
          <w:tcPr>
            <w:tcW w:w="4394" w:type="dxa"/>
            <w:shd w:val="clear" w:color="auto" w:fill="auto"/>
          </w:tcPr>
          <w:p w:rsidR="001254AE" w:rsidRPr="00EB6A54" w:rsidRDefault="001254AE" w:rsidP="001254AE">
            <w:pPr>
              <w:pStyle w:val="Zkladntext"/>
              <w:spacing w:before="0" w:after="0"/>
              <w:rPr>
                <w:sz w:val="24"/>
                <w:szCs w:val="22"/>
                <w:lang w:val="sk-SK"/>
              </w:rPr>
            </w:pPr>
            <w:r w:rsidRPr="00EB6A54">
              <w:rPr>
                <w:sz w:val="24"/>
                <w:szCs w:val="22"/>
                <w:lang w:val="sk-SK"/>
              </w:rPr>
              <w:t>Celková dĺžka nových ciest</w:t>
            </w:r>
          </w:p>
        </w:tc>
        <w:tc>
          <w:tcPr>
            <w:tcW w:w="1270" w:type="dxa"/>
            <w:shd w:val="clear" w:color="auto" w:fill="auto"/>
          </w:tcPr>
          <w:p w:rsidR="001254AE" w:rsidRPr="00EB6A54" w:rsidRDefault="001254AE" w:rsidP="001254AE">
            <w:pPr>
              <w:pStyle w:val="Zkladntext"/>
              <w:spacing w:before="0" w:after="0"/>
              <w:rPr>
                <w:sz w:val="24"/>
                <w:szCs w:val="22"/>
                <w:lang w:val="sk-SK"/>
              </w:rPr>
            </w:pPr>
            <w:r w:rsidRPr="00EB6A54">
              <w:rPr>
                <w:sz w:val="24"/>
                <w:szCs w:val="22"/>
                <w:lang w:val="sk-SK"/>
              </w:rPr>
              <w:t>P0018</w:t>
            </w:r>
          </w:p>
        </w:tc>
      </w:tr>
    </w:tbl>
    <w:p w:rsidR="001254AE" w:rsidRPr="008A7598" w:rsidRDefault="001254AE" w:rsidP="001254AE">
      <w:pPr>
        <w:pStyle w:val="MPCKO2"/>
      </w:pPr>
      <w:bookmarkStart w:id="24" w:name="_Toc412644030"/>
      <w:bookmarkStart w:id="25" w:name="_Toc418691582"/>
      <w:r>
        <w:t xml:space="preserve">3.5 </w:t>
      </w:r>
      <w:proofErr w:type="spellStart"/>
      <w:r w:rsidRPr="008A7598">
        <w:t>Agregácia</w:t>
      </w:r>
      <w:proofErr w:type="spellEnd"/>
      <w:r w:rsidRPr="008A7598">
        <w:t xml:space="preserve"> MU a jej pravidlá</w:t>
      </w:r>
      <w:bookmarkEnd w:id="24"/>
      <w:bookmarkEnd w:id="25"/>
    </w:p>
    <w:p w:rsidR="001254AE" w:rsidRPr="00EB6A54" w:rsidRDefault="001254AE" w:rsidP="0040484A">
      <w:pPr>
        <w:pStyle w:val="Zkladntext"/>
        <w:numPr>
          <w:ilvl w:val="0"/>
          <w:numId w:val="28"/>
        </w:numPr>
        <w:spacing w:before="120" w:after="120"/>
        <w:ind w:left="426" w:hanging="426"/>
        <w:rPr>
          <w:sz w:val="24"/>
          <w:lang w:val="sk-SK"/>
        </w:rPr>
      </w:pPr>
      <w:proofErr w:type="spellStart"/>
      <w:r w:rsidRPr="00EB6A54">
        <w:rPr>
          <w:b/>
          <w:sz w:val="24"/>
          <w:lang w:val="sk-SK"/>
        </w:rPr>
        <w:t>Agregácia</w:t>
      </w:r>
      <w:proofErr w:type="spellEnd"/>
      <w:r w:rsidRPr="00EB6A54">
        <w:rPr>
          <w:rStyle w:val="Odkaznapoznmkupodiarou"/>
          <w:sz w:val="24"/>
          <w:lang w:val="sk-SK"/>
        </w:rPr>
        <w:footnoteReference w:id="16"/>
      </w:r>
      <w:r w:rsidRPr="00EB6A54">
        <w:rPr>
          <w:sz w:val="24"/>
          <w:lang w:val="sk-SK"/>
        </w:rPr>
        <w:t xml:space="preserve"> je sčítanie hodnôt MU s rovnakou mernou jednotkou z rôznych úrovní jedného OP alebo viacerých OP.  Najbežnejším príkladom </w:t>
      </w:r>
      <w:proofErr w:type="spellStart"/>
      <w:r w:rsidRPr="00EB6A54">
        <w:rPr>
          <w:sz w:val="24"/>
          <w:lang w:val="sk-SK"/>
        </w:rPr>
        <w:t>agregácie</w:t>
      </w:r>
      <w:proofErr w:type="spellEnd"/>
      <w:r w:rsidRPr="00EB6A54">
        <w:rPr>
          <w:sz w:val="24"/>
          <w:lang w:val="sk-SK"/>
        </w:rPr>
        <w:t xml:space="preserve"> je </w:t>
      </w:r>
      <w:proofErr w:type="spellStart"/>
      <w:r w:rsidRPr="00EB6A54">
        <w:rPr>
          <w:sz w:val="24"/>
          <w:lang w:val="sk-SK"/>
        </w:rPr>
        <w:t>agregácia</w:t>
      </w:r>
      <w:proofErr w:type="spellEnd"/>
      <w:r w:rsidRPr="00EB6A54">
        <w:rPr>
          <w:sz w:val="24"/>
          <w:lang w:val="sk-SK"/>
        </w:rPr>
        <w:t xml:space="preserve"> dosiahnutých hodnôt MU za jednotlivé projekty na príslušnú úroveň programu, napr. prioritnú os. V špecifických prípadoch </w:t>
      </w:r>
      <w:proofErr w:type="spellStart"/>
      <w:r w:rsidRPr="00EB6A54">
        <w:rPr>
          <w:sz w:val="24"/>
          <w:lang w:val="sk-SK"/>
        </w:rPr>
        <w:t>agregácia</w:t>
      </w:r>
      <w:proofErr w:type="spellEnd"/>
      <w:r w:rsidRPr="00EB6A54">
        <w:rPr>
          <w:sz w:val="24"/>
          <w:lang w:val="sk-SK"/>
        </w:rPr>
        <w:t xml:space="preserve"> tiež predstavuje logické zoskupovanie MU a identifikovanie ich vzájomných väzieb. </w:t>
      </w:r>
    </w:p>
    <w:p w:rsidR="001254AE" w:rsidRPr="00EB6A54" w:rsidRDefault="001254AE" w:rsidP="00EB6A54">
      <w:pPr>
        <w:pStyle w:val="Zkladntext"/>
        <w:spacing w:before="120" w:after="120"/>
        <w:ind w:left="426"/>
        <w:rPr>
          <w:sz w:val="24"/>
          <w:lang w:val="sk-SK"/>
        </w:rPr>
      </w:pPr>
      <w:r w:rsidRPr="00EB6A54">
        <w:rPr>
          <w:b/>
          <w:sz w:val="24"/>
          <w:lang w:val="sk-SK"/>
        </w:rPr>
        <w:t>Agregovať je možné len typologicky rovnaké MU s rovnakou metódou výpočtu a mernou jednotkou. Nie je možné agregovať percentuálne vyjadrené MU</w:t>
      </w:r>
      <w:r w:rsidRPr="00EB6A54">
        <w:rPr>
          <w:rStyle w:val="Odkaznapoznmkupodiarou"/>
          <w:b/>
          <w:sz w:val="24"/>
          <w:lang w:val="sk-SK"/>
        </w:rPr>
        <w:footnoteReference w:id="17"/>
      </w:r>
      <w:r w:rsidRPr="00EB6A54">
        <w:rPr>
          <w:b/>
          <w:sz w:val="24"/>
          <w:lang w:val="sk-SK"/>
        </w:rPr>
        <w:t>. Rovnako je neprípustné agregovať MU s rôznymi zdrojmi údajov.</w:t>
      </w:r>
    </w:p>
    <w:p w:rsidR="001254AE" w:rsidRPr="00EB6A54" w:rsidRDefault="001254AE" w:rsidP="0040484A">
      <w:pPr>
        <w:pStyle w:val="Zkladntext"/>
        <w:numPr>
          <w:ilvl w:val="0"/>
          <w:numId w:val="28"/>
        </w:numPr>
        <w:spacing w:before="120" w:after="120"/>
        <w:ind w:left="426" w:hanging="426"/>
        <w:rPr>
          <w:sz w:val="24"/>
          <w:lang w:val="sk-SK"/>
        </w:rPr>
      </w:pPr>
      <w:proofErr w:type="spellStart"/>
      <w:r w:rsidRPr="00EB6A54">
        <w:rPr>
          <w:b/>
          <w:sz w:val="24"/>
          <w:lang w:val="sk-SK"/>
        </w:rPr>
        <w:t>Agregáciou</w:t>
      </w:r>
      <w:proofErr w:type="spellEnd"/>
      <w:r w:rsidRPr="00EB6A54">
        <w:rPr>
          <w:b/>
          <w:sz w:val="24"/>
          <w:lang w:val="sk-SK"/>
        </w:rPr>
        <w:t xml:space="preserve"> MU </w:t>
      </w:r>
      <w:r w:rsidRPr="00EB6A54">
        <w:rPr>
          <w:sz w:val="24"/>
          <w:lang w:val="sk-SK"/>
        </w:rPr>
        <w:t xml:space="preserve">sa rozumie zoskupovanie MU, ktorých hodnoty sa následne sčítavajú. </w:t>
      </w:r>
    </w:p>
    <w:p w:rsidR="001254AE" w:rsidRPr="00EB6A54" w:rsidRDefault="001254AE" w:rsidP="0040484A">
      <w:pPr>
        <w:pStyle w:val="Zkladntext"/>
        <w:numPr>
          <w:ilvl w:val="0"/>
          <w:numId w:val="28"/>
        </w:numPr>
        <w:spacing w:before="120" w:after="120"/>
        <w:ind w:left="426" w:hanging="426"/>
        <w:rPr>
          <w:sz w:val="24"/>
          <w:lang w:val="sk-SK"/>
        </w:rPr>
      </w:pPr>
      <w:r w:rsidRPr="00EB6A54">
        <w:rPr>
          <w:sz w:val="24"/>
          <w:lang w:val="sk-SK"/>
        </w:rPr>
        <w:t>MU, ktoré sa agregujú do jedného všeobecnejšieho, (nadradeného) MU, predstavujú jeho podskupiny (podradené MU).</w:t>
      </w:r>
    </w:p>
    <w:p w:rsidR="001254AE" w:rsidRPr="00EB6A54" w:rsidRDefault="001254AE" w:rsidP="0056571D">
      <w:pPr>
        <w:pStyle w:val="Zkladntext"/>
        <w:spacing w:before="120" w:after="120"/>
        <w:ind w:left="426"/>
        <w:rPr>
          <w:i/>
          <w:sz w:val="24"/>
          <w:lang w:val="sk-SK"/>
        </w:rPr>
      </w:pPr>
      <w:r w:rsidRPr="00EB6A54">
        <w:rPr>
          <w:i/>
          <w:sz w:val="24"/>
          <w:lang w:val="sk-SK"/>
        </w:rPr>
        <w:t xml:space="preserve">Príklad (Zdroj: </w:t>
      </w:r>
      <w:proofErr w:type="spellStart"/>
      <w:r w:rsidRPr="00EB6A54">
        <w:rPr>
          <w:i/>
          <w:sz w:val="24"/>
          <w:lang w:val="sk-SK"/>
        </w:rPr>
        <w:t>The</w:t>
      </w:r>
      <w:proofErr w:type="spellEnd"/>
      <w:r w:rsidRPr="00EB6A54">
        <w:rPr>
          <w:i/>
          <w:sz w:val="24"/>
          <w:lang w:val="sk-SK"/>
        </w:rPr>
        <w:t xml:space="preserve"> </w:t>
      </w:r>
      <w:proofErr w:type="spellStart"/>
      <w:r w:rsidRPr="00EB6A54">
        <w:rPr>
          <w:i/>
          <w:sz w:val="24"/>
          <w:lang w:val="sk-SK"/>
        </w:rPr>
        <w:t>Programming</w:t>
      </w:r>
      <w:proofErr w:type="spellEnd"/>
      <w:r w:rsidRPr="00EB6A54">
        <w:rPr>
          <w:i/>
          <w:sz w:val="24"/>
          <w:lang w:val="sk-SK"/>
        </w:rPr>
        <w:t xml:space="preserve"> </w:t>
      </w:r>
      <w:proofErr w:type="spellStart"/>
      <w:r w:rsidRPr="00EB6A54">
        <w:rPr>
          <w:i/>
          <w:sz w:val="24"/>
          <w:lang w:val="sk-SK"/>
        </w:rPr>
        <w:t>Period</w:t>
      </w:r>
      <w:proofErr w:type="spellEnd"/>
      <w:r w:rsidRPr="00EB6A54">
        <w:rPr>
          <w:i/>
          <w:sz w:val="24"/>
          <w:lang w:val="sk-SK"/>
        </w:rPr>
        <w:t xml:space="preserve"> 2014-2020, </w:t>
      </w:r>
      <w:proofErr w:type="spellStart"/>
      <w:r w:rsidRPr="00EB6A54">
        <w:rPr>
          <w:i/>
          <w:sz w:val="24"/>
          <w:lang w:val="sk-SK"/>
        </w:rPr>
        <w:t>Guidance</w:t>
      </w:r>
      <w:proofErr w:type="spellEnd"/>
      <w:r w:rsidRPr="00EB6A54">
        <w:rPr>
          <w:i/>
          <w:sz w:val="24"/>
          <w:lang w:val="sk-SK"/>
        </w:rPr>
        <w:t xml:space="preserve"> </w:t>
      </w:r>
      <w:proofErr w:type="spellStart"/>
      <w:r w:rsidRPr="00EB6A54">
        <w:rPr>
          <w:i/>
          <w:sz w:val="24"/>
          <w:lang w:val="sk-SK"/>
        </w:rPr>
        <w:t>Document</w:t>
      </w:r>
      <w:proofErr w:type="spellEnd"/>
      <w:r w:rsidRPr="00EB6A54">
        <w:rPr>
          <w:i/>
          <w:sz w:val="24"/>
          <w:lang w:val="sk-SK"/>
        </w:rPr>
        <w:t xml:space="preserve"> on Monitoring and </w:t>
      </w:r>
      <w:proofErr w:type="spellStart"/>
      <w:r w:rsidRPr="00EB6A54">
        <w:rPr>
          <w:i/>
          <w:sz w:val="24"/>
          <w:lang w:val="sk-SK"/>
        </w:rPr>
        <w:t>Evaluation</w:t>
      </w:r>
      <w:proofErr w:type="spellEnd"/>
      <w:r w:rsidRPr="00EB6A54">
        <w:rPr>
          <w:i/>
          <w:sz w:val="24"/>
          <w:lang w:val="sk-SK"/>
        </w:rPr>
        <w:t xml:space="preserve"> – ERDF and CF, </w:t>
      </w:r>
      <w:proofErr w:type="spellStart"/>
      <w:r w:rsidRPr="00EB6A54">
        <w:rPr>
          <w:i/>
          <w:sz w:val="24"/>
          <w:lang w:val="sk-SK"/>
        </w:rPr>
        <w:t>Annex</w:t>
      </w:r>
      <w:proofErr w:type="spellEnd"/>
      <w:r w:rsidRPr="00EB6A54">
        <w:rPr>
          <w:i/>
          <w:sz w:val="24"/>
          <w:lang w:val="sk-SK"/>
        </w:rPr>
        <w:t xml:space="preserve"> 1):</w:t>
      </w:r>
    </w:p>
    <w:tbl>
      <w:tblPr>
        <w:tblW w:w="855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157"/>
      </w:tblGrid>
      <w:tr w:rsidR="001254AE" w:rsidRPr="00EB6A54" w:rsidTr="0056571D">
        <w:tc>
          <w:tcPr>
            <w:tcW w:w="4394" w:type="dxa"/>
            <w:shd w:val="clear" w:color="auto" w:fill="auto"/>
          </w:tcPr>
          <w:p w:rsidR="001254AE" w:rsidRPr="00EB6A54" w:rsidRDefault="001254AE" w:rsidP="00EB6A54">
            <w:pPr>
              <w:pStyle w:val="Zkladntext"/>
              <w:spacing w:before="0" w:after="0"/>
              <w:jc w:val="center"/>
              <w:rPr>
                <w:b/>
                <w:sz w:val="24"/>
                <w:szCs w:val="22"/>
                <w:lang w:val="sk-SK"/>
              </w:rPr>
            </w:pPr>
            <w:r w:rsidRPr="00EB6A54">
              <w:rPr>
                <w:b/>
                <w:sz w:val="24"/>
                <w:szCs w:val="22"/>
                <w:lang w:val="sk-SK"/>
              </w:rPr>
              <w:t>Nadradený MU</w:t>
            </w:r>
          </w:p>
        </w:tc>
        <w:tc>
          <w:tcPr>
            <w:tcW w:w="4157" w:type="dxa"/>
            <w:shd w:val="clear" w:color="auto" w:fill="auto"/>
          </w:tcPr>
          <w:p w:rsidR="001254AE" w:rsidRPr="00EB6A54" w:rsidRDefault="001254AE" w:rsidP="00EB6A54">
            <w:pPr>
              <w:pStyle w:val="Zkladntext"/>
              <w:spacing w:before="0" w:after="0"/>
              <w:jc w:val="center"/>
              <w:rPr>
                <w:b/>
                <w:sz w:val="24"/>
                <w:szCs w:val="22"/>
                <w:lang w:val="sk-SK"/>
              </w:rPr>
            </w:pPr>
            <w:r w:rsidRPr="00EB6A54">
              <w:rPr>
                <w:b/>
                <w:sz w:val="24"/>
                <w:szCs w:val="22"/>
                <w:lang w:val="sk-SK"/>
              </w:rPr>
              <w:t>Podradené MU</w:t>
            </w:r>
          </w:p>
        </w:tc>
      </w:tr>
      <w:tr w:rsidR="001254AE" w:rsidRPr="009F6D44" w:rsidTr="0056571D">
        <w:tc>
          <w:tcPr>
            <w:tcW w:w="4394" w:type="dxa"/>
            <w:vMerge w:val="restart"/>
            <w:shd w:val="clear" w:color="auto" w:fill="auto"/>
            <w:vAlign w:val="center"/>
          </w:tcPr>
          <w:p w:rsidR="001254AE" w:rsidRPr="00EB6A54" w:rsidRDefault="001254AE" w:rsidP="00EB6A54">
            <w:pPr>
              <w:pStyle w:val="Zkladntext"/>
              <w:spacing w:before="0" w:after="0"/>
              <w:jc w:val="center"/>
              <w:rPr>
                <w:sz w:val="24"/>
                <w:szCs w:val="22"/>
                <w:lang w:val="sk-SK"/>
              </w:rPr>
            </w:pPr>
            <w:r w:rsidRPr="00EB6A54">
              <w:rPr>
                <w:sz w:val="24"/>
                <w:szCs w:val="22"/>
                <w:lang w:val="sk-SK"/>
              </w:rPr>
              <w:t>Počet podnikov, ktoré dostávajú podporu</w:t>
            </w:r>
          </w:p>
        </w:tc>
        <w:tc>
          <w:tcPr>
            <w:tcW w:w="4157" w:type="dxa"/>
            <w:shd w:val="clear" w:color="auto" w:fill="auto"/>
          </w:tcPr>
          <w:p w:rsidR="001254AE" w:rsidRPr="00EB6A54" w:rsidRDefault="001254AE" w:rsidP="001254AE">
            <w:pPr>
              <w:pStyle w:val="Zkladntext"/>
              <w:spacing w:before="0" w:after="0"/>
              <w:rPr>
                <w:sz w:val="24"/>
                <w:szCs w:val="22"/>
                <w:lang w:val="sk-SK"/>
              </w:rPr>
            </w:pPr>
            <w:r w:rsidRPr="00EB6A54">
              <w:rPr>
                <w:sz w:val="24"/>
                <w:szCs w:val="22"/>
                <w:lang w:val="sk-SK"/>
              </w:rPr>
              <w:t>Počet podnikov, ktoré dostávajú granty</w:t>
            </w:r>
          </w:p>
        </w:tc>
      </w:tr>
      <w:tr w:rsidR="001254AE" w:rsidRPr="009F6D44" w:rsidTr="0056571D">
        <w:tc>
          <w:tcPr>
            <w:tcW w:w="4394" w:type="dxa"/>
            <w:vMerge/>
            <w:shd w:val="clear" w:color="auto" w:fill="auto"/>
          </w:tcPr>
          <w:p w:rsidR="001254AE" w:rsidRPr="00EB6A54" w:rsidRDefault="001254AE" w:rsidP="001254AE">
            <w:pPr>
              <w:pStyle w:val="Zkladntext"/>
              <w:spacing w:before="0" w:after="0"/>
              <w:rPr>
                <w:sz w:val="24"/>
                <w:szCs w:val="22"/>
                <w:lang w:val="sk-SK"/>
              </w:rPr>
            </w:pPr>
          </w:p>
        </w:tc>
        <w:tc>
          <w:tcPr>
            <w:tcW w:w="4157" w:type="dxa"/>
            <w:shd w:val="clear" w:color="auto" w:fill="auto"/>
          </w:tcPr>
          <w:p w:rsidR="001254AE" w:rsidRPr="00EB6A54" w:rsidRDefault="001254AE" w:rsidP="001254AE">
            <w:pPr>
              <w:pStyle w:val="Zkladntext"/>
              <w:spacing w:before="0" w:after="0"/>
              <w:rPr>
                <w:sz w:val="24"/>
                <w:szCs w:val="22"/>
                <w:lang w:val="sk-SK"/>
              </w:rPr>
            </w:pPr>
            <w:r w:rsidRPr="00EB6A54">
              <w:rPr>
                <w:sz w:val="24"/>
                <w:szCs w:val="22"/>
                <w:lang w:val="sk-SK"/>
              </w:rPr>
              <w:t>Počet podnikov, ktoré dostávajú finančnú podporu inú ako granty</w:t>
            </w:r>
          </w:p>
        </w:tc>
      </w:tr>
      <w:tr w:rsidR="001254AE" w:rsidRPr="009F6D44" w:rsidTr="0056571D">
        <w:tc>
          <w:tcPr>
            <w:tcW w:w="4394" w:type="dxa"/>
            <w:vMerge/>
            <w:shd w:val="clear" w:color="auto" w:fill="auto"/>
          </w:tcPr>
          <w:p w:rsidR="001254AE" w:rsidRPr="00EB6A54" w:rsidRDefault="001254AE" w:rsidP="001254AE">
            <w:pPr>
              <w:pStyle w:val="Zkladntext"/>
              <w:spacing w:before="0" w:after="0"/>
              <w:rPr>
                <w:sz w:val="24"/>
                <w:szCs w:val="22"/>
                <w:lang w:val="sk-SK"/>
              </w:rPr>
            </w:pPr>
          </w:p>
        </w:tc>
        <w:tc>
          <w:tcPr>
            <w:tcW w:w="4157" w:type="dxa"/>
            <w:shd w:val="clear" w:color="auto" w:fill="auto"/>
          </w:tcPr>
          <w:p w:rsidR="001254AE" w:rsidRPr="00EB6A54" w:rsidRDefault="001254AE" w:rsidP="001254AE">
            <w:pPr>
              <w:pStyle w:val="Zkladntext"/>
              <w:spacing w:before="0" w:after="0"/>
              <w:rPr>
                <w:sz w:val="24"/>
                <w:szCs w:val="22"/>
                <w:lang w:val="sk-SK"/>
              </w:rPr>
            </w:pPr>
            <w:r w:rsidRPr="00EB6A54">
              <w:rPr>
                <w:sz w:val="24"/>
                <w:szCs w:val="22"/>
                <w:lang w:val="sk-SK"/>
              </w:rPr>
              <w:t>Počet podnikov, ktoré dostávajú nefinančnú podporu</w:t>
            </w:r>
          </w:p>
        </w:tc>
      </w:tr>
      <w:tr w:rsidR="001254AE" w:rsidRPr="008A7598" w:rsidTr="0056571D">
        <w:trPr>
          <w:trHeight w:val="58"/>
        </w:trPr>
        <w:tc>
          <w:tcPr>
            <w:tcW w:w="4394" w:type="dxa"/>
            <w:vMerge/>
            <w:shd w:val="clear" w:color="auto" w:fill="auto"/>
          </w:tcPr>
          <w:p w:rsidR="001254AE" w:rsidRPr="00EB6A54" w:rsidRDefault="001254AE" w:rsidP="001254AE">
            <w:pPr>
              <w:pStyle w:val="Zkladntext"/>
              <w:spacing w:before="0" w:after="0"/>
              <w:rPr>
                <w:sz w:val="24"/>
                <w:szCs w:val="22"/>
                <w:lang w:val="sk-SK"/>
              </w:rPr>
            </w:pPr>
          </w:p>
        </w:tc>
        <w:tc>
          <w:tcPr>
            <w:tcW w:w="4157" w:type="dxa"/>
            <w:shd w:val="clear" w:color="auto" w:fill="auto"/>
          </w:tcPr>
          <w:p w:rsidR="001254AE" w:rsidRPr="00EB6A54" w:rsidRDefault="001254AE" w:rsidP="001254AE">
            <w:pPr>
              <w:pStyle w:val="Zkladntext"/>
              <w:spacing w:before="0" w:after="0"/>
              <w:rPr>
                <w:sz w:val="24"/>
                <w:szCs w:val="22"/>
                <w:lang w:val="sk-SK"/>
              </w:rPr>
            </w:pPr>
            <w:r w:rsidRPr="00EB6A54">
              <w:rPr>
                <w:sz w:val="24"/>
                <w:szCs w:val="22"/>
                <w:lang w:val="sk-SK"/>
              </w:rPr>
              <w:t>Počet podporených nových podnikov</w:t>
            </w:r>
          </w:p>
        </w:tc>
      </w:tr>
    </w:tbl>
    <w:p w:rsidR="001254AE" w:rsidRPr="00EB6A54" w:rsidRDefault="001254AE" w:rsidP="00EB6A54">
      <w:pPr>
        <w:pStyle w:val="Zkladntext"/>
        <w:spacing w:before="120" w:after="120"/>
        <w:ind w:left="426"/>
        <w:rPr>
          <w:sz w:val="24"/>
          <w:szCs w:val="24"/>
          <w:lang w:val="sk-SK"/>
        </w:rPr>
      </w:pPr>
      <w:r w:rsidRPr="00EB6A54">
        <w:rPr>
          <w:sz w:val="24"/>
          <w:szCs w:val="24"/>
          <w:lang w:val="sk-SK"/>
        </w:rPr>
        <w:t>Každý MU v pravom stĺpci je podskupinou MU v ľavom stĺpci.</w:t>
      </w:r>
    </w:p>
    <w:p w:rsidR="001254AE" w:rsidRPr="00EB6A54" w:rsidRDefault="001254AE" w:rsidP="00EB6A54">
      <w:pPr>
        <w:pStyle w:val="Zkladntext"/>
        <w:spacing w:before="120" w:after="120"/>
        <w:ind w:left="426"/>
        <w:rPr>
          <w:sz w:val="24"/>
          <w:szCs w:val="24"/>
          <w:lang w:val="sk-SK"/>
        </w:rPr>
      </w:pPr>
      <w:r w:rsidRPr="00EB6A54">
        <w:rPr>
          <w:sz w:val="24"/>
          <w:szCs w:val="24"/>
          <w:lang w:val="sk-SK"/>
        </w:rPr>
        <w:t>Podradené MU môžu byť sledované na úrovni projektov</w:t>
      </w:r>
      <w:r w:rsidRPr="00EB6A54">
        <w:rPr>
          <w:rStyle w:val="Odkaznapoznmkupodiarou"/>
          <w:sz w:val="24"/>
          <w:szCs w:val="24"/>
          <w:lang w:val="sk-SK"/>
        </w:rPr>
        <w:footnoteReference w:id="18"/>
      </w:r>
      <w:r w:rsidRPr="00EB6A54">
        <w:rPr>
          <w:sz w:val="24"/>
          <w:szCs w:val="24"/>
          <w:lang w:val="sk-SK"/>
        </w:rPr>
        <w:t xml:space="preserve">, ale napr. na  programovej úrovni  sledujeme celkový „Počet  podnikov, ktoré dostávajú podporu“, nezávisle od typu podpory, preto do neho prispievajú všetky MU uvedené v pravom stĺpci. </w:t>
      </w:r>
      <w:r w:rsidRPr="00EB6A54">
        <w:rPr>
          <w:b/>
          <w:sz w:val="24"/>
          <w:szCs w:val="24"/>
          <w:lang w:val="sk-SK"/>
        </w:rPr>
        <w:t xml:space="preserve">Upozornenie: </w:t>
      </w:r>
      <w:r w:rsidRPr="00EB6A54">
        <w:rPr>
          <w:sz w:val="24"/>
          <w:szCs w:val="24"/>
          <w:lang w:val="sk-SK"/>
        </w:rPr>
        <w:t xml:space="preserve">Pri </w:t>
      </w:r>
      <w:proofErr w:type="spellStart"/>
      <w:r w:rsidRPr="00EB6A54">
        <w:rPr>
          <w:sz w:val="24"/>
          <w:szCs w:val="24"/>
          <w:lang w:val="sk-SK"/>
        </w:rPr>
        <w:t>agregácii</w:t>
      </w:r>
      <w:proofErr w:type="spellEnd"/>
      <w:r w:rsidRPr="00EB6A54">
        <w:rPr>
          <w:sz w:val="24"/>
          <w:szCs w:val="24"/>
          <w:lang w:val="sk-SK"/>
        </w:rPr>
        <w:t xml:space="preserve"> MU určitého typu sa môžu vyskytnúť duplicity, ktoré vedú k nesprávnym výsledným hodnotám nadradeného MU (</w:t>
      </w:r>
      <w:proofErr w:type="spellStart"/>
      <w:r w:rsidRPr="00EB6A54">
        <w:rPr>
          <w:sz w:val="24"/>
          <w:szCs w:val="24"/>
          <w:lang w:val="sk-SK"/>
        </w:rPr>
        <w:t>multiple</w:t>
      </w:r>
      <w:proofErr w:type="spellEnd"/>
      <w:r w:rsidRPr="00EB6A54">
        <w:rPr>
          <w:sz w:val="24"/>
          <w:szCs w:val="24"/>
          <w:lang w:val="sk-SK"/>
        </w:rPr>
        <w:t xml:space="preserve"> </w:t>
      </w:r>
      <w:proofErr w:type="spellStart"/>
      <w:r w:rsidRPr="00EB6A54">
        <w:rPr>
          <w:sz w:val="24"/>
          <w:szCs w:val="24"/>
          <w:lang w:val="sk-SK"/>
        </w:rPr>
        <w:t>counting</w:t>
      </w:r>
      <w:proofErr w:type="spellEnd"/>
      <w:r w:rsidRPr="00EB6A54">
        <w:rPr>
          <w:sz w:val="24"/>
          <w:szCs w:val="24"/>
          <w:lang w:val="sk-SK"/>
        </w:rPr>
        <w:t xml:space="preserve">). Uvedený príklad predstavuje práve tento typ MU. Ak podnik dostáva napr. dva druhy podpory (grant a nefinančnú podporu), pri </w:t>
      </w:r>
      <w:proofErr w:type="spellStart"/>
      <w:r w:rsidRPr="00EB6A54">
        <w:rPr>
          <w:sz w:val="24"/>
          <w:szCs w:val="24"/>
          <w:lang w:val="sk-SK"/>
        </w:rPr>
        <w:t>agregácii</w:t>
      </w:r>
      <w:proofErr w:type="spellEnd"/>
      <w:r w:rsidRPr="00EB6A54">
        <w:rPr>
          <w:sz w:val="24"/>
          <w:szCs w:val="24"/>
          <w:lang w:val="sk-SK"/>
        </w:rPr>
        <w:t xml:space="preserve"> MU bude ten istý podnik do výsledného počtu podporených podnikov započítaný dvakrát, i keď ide len o jeden podporený podnik. Pri tomto type MU sa odporúča identifikovať každý subjekt (napr. IČO pre podnik) a vo výslednom, nadradenom MU vyradiť duplicity.</w:t>
      </w:r>
    </w:p>
    <w:p w:rsidR="001254AE" w:rsidRPr="00EB6A54" w:rsidRDefault="001254AE" w:rsidP="0040484A">
      <w:pPr>
        <w:pStyle w:val="Zkladntext"/>
        <w:numPr>
          <w:ilvl w:val="0"/>
          <w:numId w:val="28"/>
        </w:numPr>
        <w:spacing w:before="120" w:after="120"/>
        <w:ind w:left="426" w:hanging="426"/>
        <w:rPr>
          <w:sz w:val="24"/>
          <w:szCs w:val="24"/>
          <w:lang w:val="sk-SK"/>
        </w:rPr>
      </w:pPr>
      <w:r w:rsidRPr="00EB6A54">
        <w:rPr>
          <w:sz w:val="24"/>
          <w:szCs w:val="24"/>
          <w:lang w:val="sk-SK"/>
        </w:rPr>
        <w:t xml:space="preserve">Rozoznávame dva typy </w:t>
      </w:r>
      <w:proofErr w:type="spellStart"/>
      <w:r w:rsidRPr="00EB6A54">
        <w:rPr>
          <w:b/>
          <w:sz w:val="24"/>
          <w:szCs w:val="24"/>
          <w:lang w:val="sk-SK"/>
        </w:rPr>
        <w:t>agregačných</w:t>
      </w:r>
      <w:proofErr w:type="spellEnd"/>
      <w:r w:rsidRPr="00EB6A54">
        <w:rPr>
          <w:b/>
          <w:sz w:val="24"/>
          <w:szCs w:val="24"/>
          <w:lang w:val="sk-SK"/>
        </w:rPr>
        <w:t xml:space="preserve"> procesov</w:t>
      </w:r>
      <w:r w:rsidRPr="00EB6A54">
        <w:rPr>
          <w:sz w:val="24"/>
          <w:szCs w:val="24"/>
          <w:lang w:val="sk-SK"/>
        </w:rPr>
        <w:t>:</w:t>
      </w:r>
    </w:p>
    <w:p w:rsidR="001254AE" w:rsidRPr="00EB6A54" w:rsidRDefault="001254AE" w:rsidP="0040484A">
      <w:pPr>
        <w:pStyle w:val="Odsekzoznamu"/>
        <w:numPr>
          <w:ilvl w:val="0"/>
          <w:numId w:val="31"/>
        </w:numPr>
        <w:spacing w:before="120" w:after="120" w:line="276" w:lineRule="auto"/>
        <w:ind w:left="851" w:hanging="425"/>
        <w:contextualSpacing w:val="0"/>
        <w:jc w:val="both"/>
      </w:pPr>
      <w:r w:rsidRPr="00EB6A54">
        <w:rPr>
          <w:b/>
        </w:rPr>
        <w:lastRenderedPageBreak/>
        <w:t xml:space="preserve">Priame sčítavanie </w:t>
      </w:r>
      <w:r w:rsidRPr="00EB6A54">
        <w:t xml:space="preserve">predstavuje najbežnejší typ </w:t>
      </w:r>
      <w:proofErr w:type="spellStart"/>
      <w:r w:rsidRPr="00EB6A54">
        <w:t>agregácie</w:t>
      </w:r>
      <w:proofErr w:type="spellEnd"/>
      <w:r w:rsidRPr="00EB6A54">
        <w:t xml:space="preserve"> uvádzaný v </w:t>
      </w:r>
      <w:r w:rsidR="005A23B9">
        <w:t>odseku</w:t>
      </w:r>
      <w:r w:rsidR="005A23B9" w:rsidRPr="00EB6A54">
        <w:t xml:space="preserve"> </w:t>
      </w:r>
      <w:r w:rsidRPr="00EB6A54">
        <w:t xml:space="preserve">2. V tomto prípade do procesu nevstupujú rôzne (podradené) MU, ale  do jedného MU sa načítavajú hodnoty identického ukazovateľa dosiahnuté v rôznych projektoch.  </w:t>
      </w:r>
    </w:p>
    <w:p w:rsidR="001254AE" w:rsidRPr="00EB6A54" w:rsidRDefault="001254AE" w:rsidP="0040484A">
      <w:pPr>
        <w:pStyle w:val="Odsekzoznamu"/>
        <w:numPr>
          <w:ilvl w:val="0"/>
          <w:numId w:val="31"/>
        </w:numPr>
        <w:spacing w:before="120" w:after="120" w:line="276" w:lineRule="auto"/>
        <w:ind w:left="851" w:hanging="425"/>
        <w:contextualSpacing w:val="0"/>
        <w:jc w:val="both"/>
      </w:pPr>
      <w:r w:rsidRPr="00EB6A54">
        <w:rPr>
          <w:b/>
        </w:rPr>
        <w:t xml:space="preserve">Zlučovanie </w:t>
      </w:r>
      <w:r w:rsidRPr="00EB6A54">
        <w:t>viacerých</w:t>
      </w:r>
      <w:r w:rsidRPr="00EB6A54">
        <w:rPr>
          <w:b/>
        </w:rPr>
        <w:t xml:space="preserve"> </w:t>
      </w:r>
      <w:r w:rsidRPr="00EB6A54">
        <w:t>MU do jedného nadradeného MU. V tomto prípade sa sčítavajú hodnoty z viacerých jednotlivých MU do jedného všeobecnejšieho MU (ilustrované vyššie uvedeným príkladom), pričom sa dodržiavajú zásady uvedené v </w:t>
      </w:r>
      <w:r w:rsidR="005A23B9">
        <w:t>odseku</w:t>
      </w:r>
      <w:r w:rsidR="005A23B9" w:rsidRPr="00EB6A54">
        <w:t xml:space="preserve"> </w:t>
      </w:r>
      <w:r w:rsidRPr="00EB6A54">
        <w:t>2 a v špecifických prípadoch sa odstraňujú prípadné duplicity, ako je uvedené v </w:t>
      </w:r>
      <w:r w:rsidR="005A23B9">
        <w:t>odseku</w:t>
      </w:r>
      <w:r w:rsidR="005A23B9" w:rsidRPr="00EB6A54">
        <w:t xml:space="preserve"> </w:t>
      </w:r>
      <w:r w:rsidR="00FF7647">
        <w:t>3</w:t>
      </w:r>
      <w:r w:rsidRPr="00EB6A54">
        <w:t xml:space="preserve">. Na úrovni projektu prijímateľ sleduje podradený MU a je zodpovedný za jeho plnenie. Načítavanie do nadradeného MU robí ITMS 2014+ automaticky na základe </w:t>
      </w:r>
      <w:proofErr w:type="spellStart"/>
      <w:r w:rsidRPr="00EB6A54">
        <w:t>agregačnej</w:t>
      </w:r>
      <w:proofErr w:type="spellEnd"/>
      <w:r w:rsidRPr="00EB6A54">
        <w:t xml:space="preserve"> mapy (príloha č. 6 tohto MP). </w:t>
      </w:r>
    </w:p>
    <w:p w:rsidR="001254AE" w:rsidRPr="00EB6A54" w:rsidRDefault="001254AE" w:rsidP="0056571D">
      <w:pPr>
        <w:pStyle w:val="Zkladntext"/>
        <w:spacing w:before="120" w:after="120"/>
        <w:rPr>
          <w:b/>
          <w:sz w:val="24"/>
          <w:szCs w:val="24"/>
          <w:u w:val="single"/>
          <w:lang w:val="sk-SK"/>
        </w:rPr>
      </w:pPr>
      <w:proofErr w:type="spellStart"/>
      <w:r w:rsidRPr="00EB6A54">
        <w:rPr>
          <w:b/>
          <w:sz w:val="24"/>
          <w:szCs w:val="24"/>
          <w:u w:val="single"/>
          <w:lang w:val="sk-SK"/>
        </w:rPr>
        <w:t>Agregačná</w:t>
      </w:r>
      <w:proofErr w:type="spellEnd"/>
      <w:r w:rsidRPr="00EB6A54">
        <w:rPr>
          <w:b/>
          <w:sz w:val="24"/>
          <w:szCs w:val="24"/>
          <w:u w:val="single"/>
          <w:lang w:val="sk-SK"/>
        </w:rPr>
        <w:t xml:space="preserve"> mapa</w:t>
      </w:r>
    </w:p>
    <w:p w:rsidR="001254AE" w:rsidRPr="00EB6A54" w:rsidRDefault="001254AE" w:rsidP="0040484A">
      <w:pPr>
        <w:pStyle w:val="Zkladntext"/>
        <w:numPr>
          <w:ilvl w:val="0"/>
          <w:numId w:val="28"/>
        </w:numPr>
        <w:spacing w:before="120" w:after="120"/>
        <w:ind w:left="426" w:hanging="426"/>
        <w:rPr>
          <w:sz w:val="24"/>
          <w:szCs w:val="24"/>
          <w:lang w:val="sk-SK"/>
        </w:rPr>
      </w:pPr>
      <w:proofErr w:type="spellStart"/>
      <w:r w:rsidRPr="00EB6A54">
        <w:rPr>
          <w:sz w:val="24"/>
          <w:szCs w:val="24"/>
          <w:lang w:val="sk-SK"/>
        </w:rPr>
        <w:t>Agregačná</w:t>
      </w:r>
      <w:proofErr w:type="spellEnd"/>
      <w:r w:rsidRPr="00EB6A54">
        <w:rPr>
          <w:sz w:val="24"/>
          <w:szCs w:val="24"/>
          <w:lang w:val="sk-SK"/>
        </w:rPr>
        <w:t xml:space="preserve"> mapa znázorňuje väzby pre sčítavanie hodnôt MU jedného alebo viacerých OP v rámci </w:t>
      </w:r>
      <w:proofErr w:type="spellStart"/>
      <w:r w:rsidRPr="00EB6A54">
        <w:rPr>
          <w:sz w:val="24"/>
          <w:szCs w:val="24"/>
          <w:lang w:val="sk-SK"/>
        </w:rPr>
        <w:t>agregačných</w:t>
      </w:r>
      <w:proofErr w:type="spellEnd"/>
      <w:r w:rsidRPr="00EB6A54">
        <w:rPr>
          <w:sz w:val="24"/>
          <w:szCs w:val="24"/>
          <w:lang w:val="sk-SK"/>
        </w:rPr>
        <w:t xml:space="preserve"> procesov. </w:t>
      </w:r>
      <w:proofErr w:type="spellStart"/>
      <w:r w:rsidRPr="00EB6A54">
        <w:rPr>
          <w:sz w:val="24"/>
          <w:szCs w:val="24"/>
          <w:lang w:val="sk-SK"/>
        </w:rPr>
        <w:t>Agregačná</w:t>
      </w:r>
      <w:proofErr w:type="spellEnd"/>
      <w:r w:rsidRPr="00EB6A54">
        <w:rPr>
          <w:sz w:val="24"/>
          <w:szCs w:val="24"/>
          <w:lang w:val="sk-SK"/>
        </w:rPr>
        <w:t xml:space="preserve"> mapa tvorí prílohu č. 6 tohto MP a je vyhotovená vo formáte MS Excel.</w:t>
      </w:r>
    </w:p>
    <w:p w:rsidR="001254AE" w:rsidRPr="00EB6A54" w:rsidRDefault="001254AE" w:rsidP="0040484A">
      <w:pPr>
        <w:pStyle w:val="Zkladntext"/>
        <w:numPr>
          <w:ilvl w:val="0"/>
          <w:numId w:val="28"/>
        </w:numPr>
        <w:spacing w:before="120" w:after="120"/>
        <w:ind w:left="426" w:hanging="426"/>
        <w:rPr>
          <w:sz w:val="24"/>
          <w:szCs w:val="24"/>
          <w:lang w:val="sk-SK"/>
        </w:rPr>
      </w:pPr>
      <w:r w:rsidRPr="00EB6A54">
        <w:rPr>
          <w:sz w:val="24"/>
          <w:szCs w:val="24"/>
          <w:lang w:val="sk-SK"/>
        </w:rPr>
        <w:t>V </w:t>
      </w:r>
      <w:proofErr w:type="spellStart"/>
      <w:r w:rsidRPr="00EB6A54">
        <w:rPr>
          <w:b/>
          <w:sz w:val="24"/>
          <w:szCs w:val="24"/>
          <w:lang w:val="sk-SK"/>
        </w:rPr>
        <w:t>agregačnej</w:t>
      </w:r>
      <w:proofErr w:type="spellEnd"/>
      <w:r w:rsidRPr="00EB6A54">
        <w:rPr>
          <w:b/>
          <w:sz w:val="24"/>
          <w:szCs w:val="24"/>
          <w:lang w:val="sk-SK"/>
        </w:rPr>
        <w:t xml:space="preserve"> mape</w:t>
      </w:r>
      <w:r w:rsidRPr="00EB6A54">
        <w:rPr>
          <w:sz w:val="24"/>
          <w:szCs w:val="24"/>
          <w:lang w:val="sk-SK"/>
        </w:rPr>
        <w:t xml:space="preserve"> je potrebné identifikovať:</w:t>
      </w:r>
    </w:p>
    <w:p w:rsidR="001254AE" w:rsidRPr="00EB6A54" w:rsidRDefault="001254AE" w:rsidP="0040484A">
      <w:pPr>
        <w:pStyle w:val="Odsekzoznamu"/>
        <w:numPr>
          <w:ilvl w:val="0"/>
          <w:numId w:val="30"/>
        </w:numPr>
        <w:spacing w:before="120" w:after="120" w:line="276" w:lineRule="auto"/>
        <w:ind w:left="851" w:hanging="425"/>
        <w:contextualSpacing w:val="0"/>
        <w:jc w:val="both"/>
      </w:pPr>
      <w:r w:rsidRPr="00EB6A54">
        <w:t>kód MU v súlade s platným ČMU (stĺpec „A“);</w:t>
      </w:r>
    </w:p>
    <w:p w:rsidR="001254AE" w:rsidRPr="00EB6A54" w:rsidRDefault="001254AE" w:rsidP="00FF7647">
      <w:pPr>
        <w:pStyle w:val="Odsekzoznamu"/>
        <w:numPr>
          <w:ilvl w:val="0"/>
          <w:numId w:val="30"/>
        </w:numPr>
        <w:spacing w:before="120" w:after="120" w:line="276" w:lineRule="auto"/>
        <w:ind w:left="851" w:hanging="425"/>
        <w:contextualSpacing w:val="0"/>
        <w:jc w:val="both"/>
      </w:pPr>
      <w:r w:rsidRPr="00EB6A54">
        <w:t xml:space="preserve">typ </w:t>
      </w:r>
      <w:proofErr w:type="spellStart"/>
      <w:r w:rsidRPr="00EB6A54">
        <w:t>agregácie</w:t>
      </w:r>
      <w:proofErr w:type="spellEnd"/>
      <w:r w:rsidRPr="00EB6A54">
        <w:t xml:space="preserve"> v súlade s </w:t>
      </w:r>
      <w:r w:rsidR="005A23B9">
        <w:t>odsekom</w:t>
      </w:r>
      <w:r w:rsidR="005A23B9" w:rsidRPr="00EB6A54">
        <w:t xml:space="preserve"> </w:t>
      </w:r>
      <w:r w:rsidR="00FF7647">
        <w:t>4</w:t>
      </w:r>
      <w:r w:rsidR="00FF7647" w:rsidRPr="00EB6A54">
        <w:t xml:space="preserve"> </w:t>
      </w:r>
      <w:r w:rsidRPr="00EB6A54">
        <w:t>tejto kapitoly (stĺpec „B“);</w:t>
      </w:r>
    </w:p>
    <w:p w:rsidR="001254AE" w:rsidRPr="00EB6A54" w:rsidRDefault="001254AE" w:rsidP="0040484A">
      <w:pPr>
        <w:pStyle w:val="Odsekzoznamu"/>
        <w:numPr>
          <w:ilvl w:val="0"/>
          <w:numId w:val="30"/>
        </w:numPr>
        <w:spacing w:before="120" w:after="120" w:line="276" w:lineRule="auto"/>
        <w:ind w:left="851" w:hanging="425"/>
        <w:contextualSpacing w:val="0"/>
        <w:jc w:val="both"/>
      </w:pPr>
      <w:r w:rsidRPr="00EB6A54">
        <w:t xml:space="preserve">kód súvisiaceho MU v </w:t>
      </w:r>
      <w:proofErr w:type="spellStart"/>
      <w:r w:rsidRPr="00EB6A54">
        <w:t>agregácii</w:t>
      </w:r>
      <w:proofErr w:type="spellEnd"/>
      <w:r w:rsidRPr="00EB6A54">
        <w:t xml:space="preserve"> (nadradený MU) (stĺpec „C“). Každému MU (stĺpec „A“), ktorý prispieva k plneniu niektorého všeobecnejšieho (nadradeného) MU, je v príslušnom stĺpci („C“) uvedený kód daného nadradeného MU.</w:t>
      </w:r>
    </w:p>
    <w:p w:rsidR="001254AE" w:rsidRPr="00EB6A54" w:rsidRDefault="001254AE" w:rsidP="0056571D">
      <w:pPr>
        <w:pStyle w:val="Odsekzoznamu"/>
        <w:spacing w:before="120" w:after="120" w:line="276" w:lineRule="auto"/>
        <w:ind w:left="426"/>
        <w:contextualSpacing w:val="0"/>
        <w:jc w:val="both"/>
      </w:pPr>
      <w:proofErr w:type="spellStart"/>
      <w:r w:rsidRPr="00EB6A54">
        <w:t>Agregačnú</w:t>
      </w:r>
      <w:proofErr w:type="spellEnd"/>
      <w:r w:rsidRPr="00EB6A54">
        <w:t xml:space="preserve"> mapu je potrebné vyplniť v súlade s pokynmi uvedenými v prílohe č. 6 tohto MP.</w:t>
      </w:r>
    </w:p>
    <w:p w:rsidR="001254AE" w:rsidRPr="00EB6A54" w:rsidRDefault="001254AE" w:rsidP="0040484A">
      <w:pPr>
        <w:pStyle w:val="Zkladntext"/>
        <w:numPr>
          <w:ilvl w:val="0"/>
          <w:numId w:val="28"/>
        </w:numPr>
        <w:spacing w:before="120" w:after="120"/>
        <w:ind w:left="426" w:hanging="426"/>
        <w:rPr>
          <w:sz w:val="24"/>
          <w:szCs w:val="24"/>
          <w:lang w:val="sk-SK"/>
        </w:rPr>
      </w:pPr>
      <w:r w:rsidRPr="00EB6A54">
        <w:rPr>
          <w:b/>
          <w:sz w:val="24"/>
          <w:szCs w:val="24"/>
          <w:lang w:val="sk-SK"/>
        </w:rPr>
        <w:t xml:space="preserve">RO je povinný viesť tzv. </w:t>
      </w:r>
      <w:proofErr w:type="spellStart"/>
      <w:r w:rsidRPr="00EB6A54">
        <w:rPr>
          <w:b/>
          <w:sz w:val="24"/>
          <w:szCs w:val="24"/>
          <w:lang w:val="sk-SK"/>
        </w:rPr>
        <w:t>agregačnú</w:t>
      </w:r>
      <w:proofErr w:type="spellEnd"/>
      <w:r w:rsidRPr="00EB6A54">
        <w:rPr>
          <w:b/>
          <w:sz w:val="24"/>
          <w:szCs w:val="24"/>
          <w:lang w:val="sk-SK"/>
        </w:rPr>
        <w:t xml:space="preserve"> mapu MU na úrovni OP</w:t>
      </w:r>
      <w:r w:rsidRPr="00EB6A54">
        <w:rPr>
          <w:sz w:val="24"/>
          <w:szCs w:val="24"/>
          <w:lang w:val="sk-SK"/>
        </w:rPr>
        <w:t xml:space="preserve"> (viď kapitolu 1.1 tohto MP) zostavenú v zmysle </w:t>
      </w:r>
      <w:r w:rsidR="005A23B9">
        <w:rPr>
          <w:sz w:val="24"/>
          <w:szCs w:val="24"/>
          <w:lang w:val="sk-SK"/>
        </w:rPr>
        <w:t>odsekov</w:t>
      </w:r>
      <w:r w:rsidR="005A23B9" w:rsidRPr="00EB6A54">
        <w:rPr>
          <w:sz w:val="24"/>
          <w:szCs w:val="24"/>
          <w:lang w:val="sk-SK"/>
        </w:rPr>
        <w:t xml:space="preserve"> </w:t>
      </w:r>
      <w:r w:rsidRPr="00EB6A54">
        <w:rPr>
          <w:sz w:val="24"/>
          <w:szCs w:val="24"/>
          <w:lang w:val="sk-SK"/>
        </w:rPr>
        <w:t xml:space="preserve">2 až 7 tejto kapitoly a predložiť ju správcovi ČMU na požiadanie a vždy v prípade návrhu na zmenu v ČMU (viď </w:t>
      </w:r>
      <w:r w:rsidR="005A23B9">
        <w:rPr>
          <w:sz w:val="24"/>
          <w:szCs w:val="24"/>
          <w:lang w:val="sk-SK"/>
        </w:rPr>
        <w:t>odsek</w:t>
      </w:r>
      <w:r w:rsidR="005A23B9" w:rsidRPr="00EB6A54">
        <w:rPr>
          <w:sz w:val="24"/>
          <w:szCs w:val="24"/>
          <w:lang w:val="sk-SK"/>
        </w:rPr>
        <w:t xml:space="preserve"> </w:t>
      </w:r>
      <w:r w:rsidR="005A23B9">
        <w:rPr>
          <w:sz w:val="24"/>
          <w:szCs w:val="24"/>
          <w:lang w:val="sk-SK"/>
        </w:rPr>
        <w:t>9</w:t>
      </w:r>
      <w:r w:rsidR="005A23B9" w:rsidRPr="00EB6A54">
        <w:rPr>
          <w:sz w:val="24"/>
          <w:szCs w:val="24"/>
          <w:lang w:val="sk-SK"/>
        </w:rPr>
        <w:t xml:space="preserve"> </w:t>
      </w:r>
      <w:r w:rsidRPr="00EB6A54">
        <w:rPr>
          <w:sz w:val="24"/>
          <w:szCs w:val="24"/>
          <w:lang w:val="sk-SK"/>
        </w:rPr>
        <w:t>kapitoly 5.1 tohto MP). Ak návrh na zmenu nemá vzťah k </w:t>
      </w:r>
      <w:proofErr w:type="spellStart"/>
      <w:r w:rsidRPr="00EB6A54">
        <w:rPr>
          <w:sz w:val="24"/>
          <w:szCs w:val="24"/>
          <w:lang w:val="sk-SK"/>
        </w:rPr>
        <w:t>agregačnému</w:t>
      </w:r>
      <w:proofErr w:type="spellEnd"/>
      <w:r w:rsidRPr="00EB6A54">
        <w:rPr>
          <w:sz w:val="24"/>
          <w:szCs w:val="24"/>
          <w:lang w:val="sk-SK"/>
        </w:rPr>
        <w:t xml:space="preserve"> procesu na úrovni ČMU, RO nie je povinný predložiť </w:t>
      </w:r>
      <w:proofErr w:type="spellStart"/>
      <w:r w:rsidRPr="00EB6A54">
        <w:rPr>
          <w:sz w:val="24"/>
          <w:szCs w:val="24"/>
          <w:lang w:val="sk-SK"/>
        </w:rPr>
        <w:t>agregačnú</w:t>
      </w:r>
      <w:proofErr w:type="spellEnd"/>
      <w:r w:rsidRPr="00EB6A54">
        <w:rPr>
          <w:sz w:val="24"/>
          <w:szCs w:val="24"/>
          <w:lang w:val="sk-SK"/>
        </w:rPr>
        <w:t xml:space="preserve"> mapu. Túto skutočnosť uvedie v príslušnej časti návrhu na zmenu ČMU a aktualizuje svoje interné evidencie. </w:t>
      </w:r>
    </w:p>
    <w:p w:rsidR="001254AE" w:rsidRPr="00EB6A54" w:rsidRDefault="001254AE" w:rsidP="0040484A">
      <w:pPr>
        <w:pStyle w:val="Zkladntext"/>
        <w:numPr>
          <w:ilvl w:val="0"/>
          <w:numId w:val="28"/>
        </w:numPr>
        <w:spacing w:before="120" w:after="120"/>
        <w:ind w:left="426" w:hanging="426"/>
        <w:rPr>
          <w:sz w:val="24"/>
          <w:szCs w:val="24"/>
          <w:lang w:val="sk-SK"/>
        </w:rPr>
      </w:pPr>
      <w:r w:rsidRPr="00EB6A54">
        <w:rPr>
          <w:b/>
          <w:sz w:val="24"/>
          <w:szCs w:val="24"/>
          <w:lang w:val="sk-SK"/>
        </w:rPr>
        <w:t xml:space="preserve">Na základe </w:t>
      </w:r>
      <w:proofErr w:type="spellStart"/>
      <w:r w:rsidRPr="00EB6A54">
        <w:rPr>
          <w:b/>
          <w:sz w:val="24"/>
          <w:szCs w:val="24"/>
          <w:lang w:val="sk-SK"/>
        </w:rPr>
        <w:t>agregačnej</w:t>
      </w:r>
      <w:proofErr w:type="spellEnd"/>
      <w:r w:rsidRPr="00EB6A54">
        <w:rPr>
          <w:b/>
          <w:sz w:val="24"/>
          <w:szCs w:val="24"/>
          <w:lang w:val="sk-SK"/>
        </w:rPr>
        <w:t xml:space="preserve"> mapy MU na úrovni OP vypracovanej jednotlivými RO zostaví správca ČMU tzv. </w:t>
      </w:r>
      <w:proofErr w:type="spellStart"/>
      <w:r w:rsidRPr="00EB6A54">
        <w:rPr>
          <w:b/>
          <w:sz w:val="24"/>
          <w:szCs w:val="24"/>
          <w:lang w:val="sk-SK"/>
        </w:rPr>
        <w:t>agregačnú</w:t>
      </w:r>
      <w:proofErr w:type="spellEnd"/>
      <w:r w:rsidRPr="00EB6A54">
        <w:rPr>
          <w:b/>
          <w:sz w:val="24"/>
          <w:szCs w:val="24"/>
          <w:lang w:val="sk-SK"/>
        </w:rPr>
        <w:t xml:space="preserve"> mapu MU medzi OP (viď kapitolu 1.1 tohto MP) a v súlade s ňou zabezpečí </w:t>
      </w:r>
      <w:proofErr w:type="spellStart"/>
      <w:r w:rsidRPr="00EB6A54">
        <w:rPr>
          <w:b/>
          <w:sz w:val="24"/>
          <w:szCs w:val="24"/>
          <w:lang w:val="sk-SK"/>
        </w:rPr>
        <w:t>agregáciu</w:t>
      </w:r>
      <w:proofErr w:type="spellEnd"/>
      <w:r w:rsidRPr="00EB6A54">
        <w:rPr>
          <w:b/>
          <w:sz w:val="24"/>
          <w:szCs w:val="24"/>
          <w:lang w:val="sk-SK"/>
        </w:rPr>
        <w:t xml:space="preserve"> MU v ITMS2014+</w:t>
      </w:r>
      <w:r w:rsidRPr="00EB6A54">
        <w:rPr>
          <w:sz w:val="24"/>
          <w:szCs w:val="24"/>
          <w:lang w:val="sk-SK"/>
        </w:rPr>
        <w:t>.</w:t>
      </w:r>
    </w:p>
    <w:p w:rsidR="001254AE" w:rsidRPr="00EB6A54" w:rsidRDefault="001254AE" w:rsidP="0056571D">
      <w:pPr>
        <w:pStyle w:val="Zkladntext"/>
        <w:spacing w:before="120" w:after="120"/>
        <w:rPr>
          <w:sz w:val="24"/>
          <w:szCs w:val="24"/>
          <w:lang w:val="sk-SK"/>
        </w:rPr>
      </w:pPr>
      <w:r w:rsidRPr="00EB6A54">
        <w:rPr>
          <w:b/>
          <w:sz w:val="24"/>
          <w:szCs w:val="24"/>
          <w:u w:val="single"/>
          <w:lang w:val="sk-SK"/>
        </w:rPr>
        <w:t>Mapa relevancií MU v intervenčnej logike OP</w:t>
      </w:r>
    </w:p>
    <w:p w:rsidR="001254AE" w:rsidRPr="00EB6A54" w:rsidRDefault="001254AE" w:rsidP="0040484A">
      <w:pPr>
        <w:pStyle w:val="Zkladntext"/>
        <w:numPr>
          <w:ilvl w:val="0"/>
          <w:numId w:val="28"/>
        </w:numPr>
        <w:spacing w:before="120" w:after="120"/>
        <w:ind w:left="426" w:hanging="426"/>
        <w:rPr>
          <w:sz w:val="24"/>
          <w:szCs w:val="24"/>
          <w:lang w:val="sk-SK"/>
        </w:rPr>
      </w:pPr>
      <w:r w:rsidRPr="00EB6A54">
        <w:rPr>
          <w:sz w:val="24"/>
          <w:szCs w:val="24"/>
          <w:lang w:val="sk-SK"/>
        </w:rPr>
        <w:t xml:space="preserve">RO sa odporúča pre potreby prípravy výziev a vyhodnocovania MU a iných údajov (tvorba </w:t>
      </w:r>
      <w:proofErr w:type="spellStart"/>
      <w:r w:rsidRPr="00EB6A54">
        <w:rPr>
          <w:sz w:val="24"/>
          <w:szCs w:val="24"/>
          <w:lang w:val="sk-SK"/>
        </w:rPr>
        <w:t>agregačnej</w:t>
      </w:r>
      <w:proofErr w:type="spellEnd"/>
      <w:r w:rsidRPr="00EB6A54">
        <w:rPr>
          <w:sz w:val="24"/>
          <w:szCs w:val="24"/>
          <w:lang w:val="sk-SK"/>
        </w:rPr>
        <w:t xml:space="preserve"> mapy) viesť si interne tzv. mapu relevancií MU v intervenčnej logike OP (viď definíciu v </w:t>
      </w:r>
      <w:r w:rsidR="005A23B9">
        <w:rPr>
          <w:sz w:val="24"/>
          <w:szCs w:val="24"/>
          <w:lang w:val="sk-SK"/>
        </w:rPr>
        <w:t>odseku</w:t>
      </w:r>
      <w:r w:rsidR="005A23B9" w:rsidRPr="00EB6A54">
        <w:rPr>
          <w:sz w:val="24"/>
          <w:szCs w:val="24"/>
          <w:lang w:val="sk-SK"/>
        </w:rPr>
        <w:t xml:space="preserve"> </w:t>
      </w:r>
      <w:r w:rsidRPr="00EB6A54">
        <w:rPr>
          <w:sz w:val="24"/>
          <w:szCs w:val="24"/>
          <w:lang w:val="sk-SK"/>
        </w:rPr>
        <w:t>20 kapitoly 2 tohto MP), ktorá poskytuje prehľad všetkých existujúcich väzieb medzi aktivitami a MU a inými údajmi OP.</w:t>
      </w:r>
    </w:p>
    <w:p w:rsidR="001254AE" w:rsidRPr="00EB6A54" w:rsidRDefault="001254AE" w:rsidP="0040484A">
      <w:pPr>
        <w:pStyle w:val="Zkladntext"/>
        <w:numPr>
          <w:ilvl w:val="0"/>
          <w:numId w:val="28"/>
        </w:numPr>
        <w:spacing w:before="120" w:after="120"/>
        <w:ind w:left="426" w:hanging="426"/>
        <w:rPr>
          <w:sz w:val="24"/>
          <w:szCs w:val="24"/>
          <w:lang w:val="sk-SK"/>
        </w:rPr>
      </w:pPr>
      <w:r w:rsidRPr="00EB6A54">
        <w:rPr>
          <w:sz w:val="24"/>
          <w:szCs w:val="24"/>
          <w:lang w:val="sk-SK"/>
        </w:rPr>
        <w:t>Ustanovenia kapitoly 3.5 tohto MP sa obdobne vzťahujú aj na iné údaje (</w:t>
      </w:r>
      <w:r w:rsidR="005A23B9">
        <w:rPr>
          <w:sz w:val="24"/>
          <w:szCs w:val="24"/>
          <w:lang w:val="sk-SK"/>
        </w:rPr>
        <w:t>odsek</w:t>
      </w:r>
      <w:r w:rsidR="005A23B9" w:rsidRPr="00EB6A54">
        <w:rPr>
          <w:sz w:val="24"/>
          <w:szCs w:val="24"/>
          <w:lang w:val="sk-SK"/>
        </w:rPr>
        <w:t xml:space="preserve"> </w:t>
      </w:r>
      <w:r w:rsidRPr="00EB6A54">
        <w:rPr>
          <w:sz w:val="24"/>
          <w:szCs w:val="24"/>
          <w:lang w:val="sk-SK"/>
        </w:rPr>
        <w:t xml:space="preserve">16 kapitoly 2 a </w:t>
      </w:r>
      <w:r w:rsidR="005A23B9">
        <w:rPr>
          <w:sz w:val="24"/>
          <w:szCs w:val="24"/>
          <w:lang w:val="sk-SK"/>
        </w:rPr>
        <w:t>odsek</w:t>
      </w:r>
      <w:r w:rsidR="005A23B9" w:rsidRPr="00EB6A54">
        <w:rPr>
          <w:sz w:val="24"/>
          <w:szCs w:val="24"/>
          <w:lang w:val="sk-SK"/>
        </w:rPr>
        <w:t xml:space="preserve"> </w:t>
      </w:r>
      <w:r w:rsidRPr="00EB6A54">
        <w:rPr>
          <w:sz w:val="24"/>
          <w:szCs w:val="24"/>
          <w:lang w:val="sk-SK"/>
        </w:rPr>
        <w:t>6 kapitoly 3.1 tohto MP), ak je to vhodné.</w:t>
      </w:r>
    </w:p>
    <w:p w:rsidR="001254AE" w:rsidRPr="008A7598" w:rsidRDefault="001254AE" w:rsidP="001254AE">
      <w:pPr>
        <w:pStyle w:val="MPCKO2"/>
      </w:pPr>
      <w:bookmarkStart w:id="26" w:name="_Toc412644031"/>
      <w:bookmarkStart w:id="27" w:name="_Toc418691583"/>
      <w:r>
        <w:t xml:space="preserve">3.6 </w:t>
      </w:r>
      <w:r w:rsidRPr="008A7598">
        <w:t>Aplikácia ČMU v implementácii EŠIF</w:t>
      </w:r>
      <w:bookmarkEnd w:id="26"/>
      <w:bookmarkEnd w:id="27"/>
    </w:p>
    <w:p w:rsidR="001254AE" w:rsidRPr="0056571D" w:rsidRDefault="001254AE" w:rsidP="0040484A">
      <w:pPr>
        <w:pStyle w:val="Zkladntext"/>
        <w:numPr>
          <w:ilvl w:val="0"/>
          <w:numId w:val="29"/>
        </w:numPr>
        <w:spacing w:before="120" w:after="120"/>
        <w:ind w:left="426" w:hanging="426"/>
        <w:rPr>
          <w:sz w:val="24"/>
          <w:szCs w:val="24"/>
          <w:lang w:val="sk-SK"/>
        </w:rPr>
      </w:pPr>
      <w:r w:rsidRPr="0056571D">
        <w:rPr>
          <w:sz w:val="24"/>
          <w:szCs w:val="24"/>
          <w:lang w:val="sk-SK"/>
        </w:rPr>
        <w:t>Správca ITMS2014+ inicializuje ČMU v ITMS2014+.</w:t>
      </w:r>
    </w:p>
    <w:p w:rsidR="001254AE" w:rsidRPr="0056571D" w:rsidRDefault="001254AE" w:rsidP="0040484A">
      <w:pPr>
        <w:pStyle w:val="Zkladntext"/>
        <w:numPr>
          <w:ilvl w:val="0"/>
          <w:numId w:val="29"/>
        </w:numPr>
        <w:spacing w:before="120" w:after="120"/>
        <w:ind w:left="426" w:hanging="426"/>
        <w:rPr>
          <w:sz w:val="24"/>
          <w:szCs w:val="24"/>
          <w:lang w:val="sk-SK"/>
        </w:rPr>
      </w:pPr>
      <w:r w:rsidRPr="0056571D">
        <w:rPr>
          <w:sz w:val="24"/>
          <w:szCs w:val="24"/>
          <w:lang w:val="sk-SK"/>
        </w:rPr>
        <w:lastRenderedPageBreak/>
        <w:t xml:space="preserve">ČMU je používaný </w:t>
      </w:r>
      <w:r w:rsidRPr="0056571D">
        <w:rPr>
          <w:sz w:val="24"/>
          <w:szCs w:val="24"/>
          <w:u w:val="single"/>
          <w:lang w:val="sk-SK"/>
        </w:rPr>
        <w:t>RO, resp. SO</w:t>
      </w:r>
      <w:r w:rsidRPr="0056571D">
        <w:rPr>
          <w:sz w:val="24"/>
          <w:szCs w:val="24"/>
          <w:lang w:val="sk-SK"/>
        </w:rPr>
        <w:t xml:space="preserve"> pri príprave výzvy, pri hodnotení žiadostí o nenávratný finančný príspevok (ďalej len „ŽoNFP“), príprave zmluvy o poskytnutí NFP a overovaní jej plnenia, pri monitorovaní výkonnostného rámca na úrovni OP, pri príprave výročnej/záverečnej správy o vykonávaní OP, výhľadového plánu implementácie OP a informácie o realizovaní OP a pri monitorovaní a hodnotení OP, </w:t>
      </w:r>
      <w:r w:rsidRPr="0056571D">
        <w:rPr>
          <w:sz w:val="24"/>
          <w:szCs w:val="24"/>
          <w:u w:val="single"/>
          <w:lang w:val="sk-SK"/>
        </w:rPr>
        <w:t>CKO</w:t>
      </w:r>
      <w:r w:rsidRPr="0056571D">
        <w:rPr>
          <w:sz w:val="24"/>
          <w:szCs w:val="24"/>
          <w:lang w:val="sk-SK"/>
        </w:rPr>
        <w:t xml:space="preserve"> pri monitorovaní a hodnotení EŠIF, pri monitorovaní výkonnostného rámca a pri príprave správy o stave implementácie EŠIF a správy o pokroku implementácie EŠIF, </w:t>
      </w:r>
      <w:r w:rsidRPr="0056571D">
        <w:rPr>
          <w:sz w:val="24"/>
          <w:szCs w:val="24"/>
          <w:u w:val="single"/>
          <w:lang w:val="sk-SK"/>
        </w:rPr>
        <w:t>gestormi HP</w:t>
      </w:r>
      <w:r w:rsidRPr="0056571D">
        <w:rPr>
          <w:sz w:val="24"/>
          <w:szCs w:val="24"/>
          <w:lang w:val="sk-SK"/>
        </w:rPr>
        <w:t xml:space="preserve"> pri monitorovaní a hodnotení cieľov HP a pri príprave výročnej/záverečnej správy HP.</w:t>
      </w:r>
    </w:p>
    <w:p w:rsidR="001254AE" w:rsidRPr="0056571D" w:rsidRDefault="001254AE" w:rsidP="0040484A">
      <w:pPr>
        <w:pStyle w:val="Zkladntext"/>
        <w:numPr>
          <w:ilvl w:val="0"/>
          <w:numId w:val="29"/>
        </w:numPr>
        <w:spacing w:before="120" w:after="120"/>
        <w:ind w:left="426" w:hanging="426"/>
        <w:rPr>
          <w:sz w:val="24"/>
          <w:szCs w:val="24"/>
          <w:lang w:val="sk-SK"/>
        </w:rPr>
      </w:pPr>
      <w:r w:rsidRPr="0056571D">
        <w:rPr>
          <w:sz w:val="24"/>
          <w:szCs w:val="24"/>
          <w:lang w:val="sk-SK"/>
        </w:rPr>
        <w:t>Táto kapitola MP sa špeciálne venuje aplikácii ČMU v procese prípravy výzvy, definovania výkonnostného rámca a monitorovania ESF programov.</w:t>
      </w:r>
    </w:p>
    <w:p w:rsidR="001254AE" w:rsidRPr="0056571D" w:rsidRDefault="001254AE" w:rsidP="0056571D">
      <w:pPr>
        <w:pStyle w:val="Zkladntext"/>
        <w:spacing w:before="120" w:after="120"/>
        <w:rPr>
          <w:b/>
          <w:sz w:val="24"/>
          <w:szCs w:val="24"/>
          <w:u w:val="single"/>
          <w:lang w:val="sk-SK"/>
        </w:rPr>
      </w:pPr>
      <w:r w:rsidRPr="0056571D">
        <w:rPr>
          <w:b/>
          <w:sz w:val="24"/>
          <w:szCs w:val="24"/>
          <w:u w:val="single"/>
          <w:lang w:val="sk-SK"/>
        </w:rPr>
        <w:t>Výzva</w:t>
      </w:r>
    </w:p>
    <w:p w:rsidR="001254AE" w:rsidRPr="0056571D" w:rsidRDefault="001254AE" w:rsidP="0056571D">
      <w:pPr>
        <w:pStyle w:val="Zkladntext"/>
        <w:spacing w:before="120" w:after="120"/>
        <w:rPr>
          <w:i/>
          <w:sz w:val="24"/>
          <w:szCs w:val="24"/>
          <w:lang w:val="sk-SK"/>
        </w:rPr>
      </w:pPr>
      <w:r w:rsidRPr="0056571D">
        <w:rPr>
          <w:i/>
          <w:sz w:val="24"/>
          <w:szCs w:val="24"/>
          <w:lang w:val="sk-SK"/>
        </w:rPr>
        <w:t>Príprava výzvy RO</w:t>
      </w:r>
    </w:p>
    <w:p w:rsidR="001254AE" w:rsidRPr="0056571D" w:rsidRDefault="001254AE" w:rsidP="0040484A">
      <w:pPr>
        <w:pStyle w:val="Zkladntext"/>
        <w:numPr>
          <w:ilvl w:val="0"/>
          <w:numId w:val="29"/>
        </w:numPr>
        <w:spacing w:before="120" w:after="120"/>
        <w:ind w:left="426" w:hanging="426"/>
        <w:rPr>
          <w:sz w:val="24"/>
          <w:szCs w:val="24"/>
          <w:lang w:val="sk-SK"/>
        </w:rPr>
      </w:pPr>
      <w:r w:rsidRPr="0056571D">
        <w:rPr>
          <w:sz w:val="24"/>
          <w:szCs w:val="24"/>
          <w:lang w:val="sk-SK"/>
        </w:rPr>
        <w:t>RO v rámci výzvy na predkladanie projektových zámerov a výzvy na predkladanie ŽoNFP definuje vo vzťahu k jednotlivým typom aktivít zodpovedajúce MU projektu (v súlade s </w:t>
      </w:r>
      <w:r w:rsidR="005A23B9">
        <w:rPr>
          <w:sz w:val="24"/>
          <w:szCs w:val="24"/>
          <w:lang w:val="sk-SK"/>
        </w:rPr>
        <w:t>odsekmi</w:t>
      </w:r>
      <w:r w:rsidR="005A23B9" w:rsidRPr="0056571D">
        <w:rPr>
          <w:sz w:val="24"/>
          <w:szCs w:val="24"/>
          <w:lang w:val="sk-SK"/>
        </w:rPr>
        <w:t xml:space="preserve"> </w:t>
      </w:r>
      <w:r w:rsidRPr="0056571D">
        <w:rPr>
          <w:sz w:val="24"/>
          <w:szCs w:val="24"/>
          <w:lang w:val="sk-SK"/>
        </w:rPr>
        <w:t>4 – 7 kapitoly 4 tohto MP), ktoré bude musieť žiadateľ priradiť k hlavným aktivitám projektu, ak jeho projekt bude priradený k relevantnému typu aktivít.</w:t>
      </w:r>
    </w:p>
    <w:p w:rsidR="001254AE" w:rsidRPr="0056571D" w:rsidRDefault="001254AE" w:rsidP="0040484A">
      <w:pPr>
        <w:pStyle w:val="Zkladntext"/>
        <w:numPr>
          <w:ilvl w:val="0"/>
          <w:numId w:val="29"/>
        </w:numPr>
        <w:spacing w:before="120" w:after="120"/>
        <w:ind w:left="426" w:hanging="426"/>
        <w:rPr>
          <w:sz w:val="24"/>
          <w:szCs w:val="24"/>
          <w:lang w:val="sk-SK"/>
        </w:rPr>
      </w:pPr>
      <w:r w:rsidRPr="0056571D">
        <w:rPr>
          <w:sz w:val="24"/>
          <w:szCs w:val="24"/>
          <w:lang w:val="sk-SK"/>
        </w:rPr>
        <w:t xml:space="preserve">RO pri inicializácii výzvy v ITMS2014+ najprv definuje zodpovedajúce špecifické ciele OP. Výzva môže pokrývať viac ako jednu prioritnú os a viac ako jeden špecifický cieľ. Podľa zadefinovaných špecifických cieľov a k nim priradených MU zobrazí ITMS2014+ už len MU relevantné pre dané špecifické ciele. RO následne môže definovať užší zoznam MU, t.j. len tie MU, ktoré budú relevantné pre danú výzvu. V prípade každého MU na úrovni projektu však platí, že musí byť jednoznačne </w:t>
      </w:r>
      <w:proofErr w:type="spellStart"/>
      <w:r w:rsidRPr="0056571D">
        <w:rPr>
          <w:sz w:val="24"/>
          <w:szCs w:val="24"/>
          <w:lang w:val="sk-SK"/>
        </w:rPr>
        <w:t>priraditeľný</w:t>
      </w:r>
      <w:proofErr w:type="spellEnd"/>
      <w:r w:rsidRPr="0056571D">
        <w:rPr>
          <w:sz w:val="24"/>
          <w:szCs w:val="24"/>
          <w:lang w:val="sk-SK"/>
        </w:rPr>
        <w:t xml:space="preserve"> k typom podporovaných aktivít a špecifickým cieľom na úrovni OP</w:t>
      </w:r>
      <w:r w:rsidRPr="0056571D">
        <w:rPr>
          <w:rStyle w:val="Odkaznapoznmkupodiarou"/>
          <w:sz w:val="24"/>
          <w:szCs w:val="24"/>
          <w:lang w:val="sk-SK"/>
        </w:rPr>
        <w:footnoteReference w:id="19"/>
      </w:r>
      <w:r w:rsidRPr="0056571D">
        <w:rPr>
          <w:sz w:val="24"/>
          <w:szCs w:val="24"/>
          <w:lang w:val="sk-SK"/>
        </w:rPr>
        <w:t>.</w:t>
      </w:r>
    </w:p>
    <w:p w:rsidR="001254AE" w:rsidRPr="0056571D" w:rsidRDefault="001254AE" w:rsidP="0040484A">
      <w:pPr>
        <w:pStyle w:val="Zkladntext"/>
        <w:numPr>
          <w:ilvl w:val="0"/>
          <w:numId w:val="29"/>
        </w:numPr>
        <w:spacing w:before="120" w:after="120"/>
        <w:ind w:left="426" w:hanging="426"/>
        <w:rPr>
          <w:sz w:val="24"/>
          <w:szCs w:val="24"/>
          <w:lang w:val="sk-SK"/>
        </w:rPr>
      </w:pPr>
      <w:r w:rsidRPr="0056571D">
        <w:rPr>
          <w:sz w:val="24"/>
          <w:szCs w:val="24"/>
          <w:lang w:val="sk-SK"/>
        </w:rPr>
        <w:t>V rámci MU definovaných v príslušnej výzve je RO oprávnený identifikovať také MU (MU s príznakom), ktorých dosiahnutie je objektívne ovplyvniteľné externými faktormi, a ktorých dosahovanie nie je plne v kompetencii prijímateľa. Nedosiahnutie plánovanej hodnoty takýchto MU pri preukázaní daného externého vplyvu nemusí byť spojené s finančnou sankciou vo vzťahu k prijímateľovi. RO pri určení takýchto MU vychádza z posúdenia miery externých vplyvov na dosahovanie stanovených hodnôt MU, ako aj zo záväzkov, ktoré má RO vo vzťahu k dosahovaniu výsledkov, výstupov a cieľov na úrovni OP.</w:t>
      </w:r>
    </w:p>
    <w:p w:rsidR="001254AE" w:rsidRPr="0056571D" w:rsidRDefault="001254AE" w:rsidP="0040484A">
      <w:pPr>
        <w:pStyle w:val="Zkladntext"/>
        <w:numPr>
          <w:ilvl w:val="0"/>
          <w:numId w:val="29"/>
        </w:numPr>
        <w:spacing w:before="120" w:after="120"/>
        <w:ind w:left="426" w:hanging="426"/>
        <w:rPr>
          <w:sz w:val="24"/>
          <w:szCs w:val="24"/>
          <w:lang w:val="sk-SK"/>
        </w:rPr>
      </w:pPr>
      <w:r w:rsidRPr="0056571D">
        <w:rPr>
          <w:sz w:val="24"/>
          <w:szCs w:val="24"/>
          <w:lang w:val="sk-SK"/>
        </w:rPr>
        <w:t>Označením MU vo výzve (t.j. MU s príznakom) RO identifikuje MU na úrovni projektu, pri ktorých predpokladá možnosť prijímateľa preukázať, že nenaplnenie MU na úrovni projektu bolo zavinené skutočnosťami objektívne neovplyvniteľnými prijímateľom. Takéto MU žiadateľ už pri podávaní ŽoNFP automaticky zahŕňa do analýzy rizík, ktorá je súčasťou predkladanej ŽoNFP a identifikuje v nej faktory, ktoré by mohli spôsobiť nedosiahnutie plánovanej hodnoty MU. Predpoklady nedosiahnutia hodnoty MU uvedené v analýze rizík budú jednou zo skutočností, ktoré RO posudzuje v súvislosti s implementáciou projektu pri nedosiahnutí plánovanej hodnoty.</w:t>
      </w:r>
    </w:p>
    <w:p w:rsidR="001254AE" w:rsidRPr="0056571D" w:rsidRDefault="001254AE" w:rsidP="0040484A">
      <w:pPr>
        <w:pStyle w:val="Zkladntext"/>
        <w:numPr>
          <w:ilvl w:val="0"/>
          <w:numId w:val="29"/>
        </w:numPr>
        <w:spacing w:before="120" w:after="120"/>
        <w:ind w:left="426" w:hanging="426"/>
        <w:rPr>
          <w:sz w:val="24"/>
          <w:szCs w:val="24"/>
          <w:lang w:val="sk-SK"/>
        </w:rPr>
      </w:pPr>
      <w:r w:rsidRPr="0056571D">
        <w:rPr>
          <w:sz w:val="24"/>
          <w:szCs w:val="24"/>
          <w:lang w:val="sk-SK"/>
        </w:rPr>
        <w:t xml:space="preserve">V prípade sledovania MU s príznakom RO pri vyhodnocovaní nedosahovania stanovenej hodnoty posúdi zdôvodnenie nedosiahnutia týchto MU z hľadiska identifikácie rizík, ktoré boli predmetom analýzy pri predkladaní ŽoNFP a predložených dokumentov preukazujúcich skutočnosť, že nedosiahnutie hodnôt MU bolo spôsobené faktormi, ktoré prijímateľ objektívne nemohol ovplyvniť. Pri vyhodnocovaní zodpovednosti prijímateľa </w:t>
      </w:r>
      <w:r w:rsidRPr="0056571D">
        <w:rPr>
          <w:sz w:val="24"/>
          <w:szCs w:val="24"/>
          <w:lang w:val="sk-SK"/>
        </w:rPr>
        <w:lastRenderedPageBreak/>
        <w:t>za nedosiahnutie hodnôt MU s príznakom RO aplikuje relevantné ustanovenia zmluvy o NFP.</w:t>
      </w:r>
    </w:p>
    <w:p w:rsidR="001254AE" w:rsidRPr="0056571D" w:rsidRDefault="001254AE" w:rsidP="0040484A">
      <w:pPr>
        <w:pStyle w:val="Zkladntext"/>
        <w:numPr>
          <w:ilvl w:val="0"/>
          <w:numId w:val="29"/>
        </w:numPr>
        <w:spacing w:before="120" w:after="120"/>
        <w:ind w:left="426" w:hanging="426"/>
        <w:rPr>
          <w:sz w:val="24"/>
          <w:szCs w:val="24"/>
          <w:lang w:val="sk-SK"/>
        </w:rPr>
      </w:pPr>
      <w:r w:rsidRPr="0056571D">
        <w:rPr>
          <w:sz w:val="24"/>
          <w:szCs w:val="24"/>
          <w:lang w:val="sk-SK"/>
        </w:rPr>
        <w:t>MU bez príznaku sú počas implementácie projektu záväzné z hľadiska dosiahnutia ich plánovanej hodnoty, pričom akceptovateľná miera odchýlky, ktorá nebude mať za následok vznik finančnej zodpovednosti, je určená v zmluve o NFP.</w:t>
      </w:r>
    </w:p>
    <w:p w:rsidR="001254AE" w:rsidRPr="0056571D" w:rsidRDefault="001254AE" w:rsidP="0040484A">
      <w:pPr>
        <w:pStyle w:val="Zkladntext"/>
        <w:numPr>
          <w:ilvl w:val="0"/>
          <w:numId w:val="29"/>
        </w:numPr>
        <w:spacing w:before="120" w:after="120"/>
        <w:ind w:left="426" w:hanging="426"/>
        <w:rPr>
          <w:sz w:val="24"/>
          <w:szCs w:val="24"/>
          <w:lang w:val="sk-SK"/>
        </w:rPr>
      </w:pPr>
      <w:r w:rsidRPr="0056571D">
        <w:rPr>
          <w:sz w:val="24"/>
          <w:szCs w:val="24"/>
          <w:lang w:val="sk-SK"/>
        </w:rPr>
        <w:t xml:space="preserve">RO uvedie zoznam MU na úrovni projektu </w:t>
      </w:r>
      <w:r w:rsidRPr="0056571D">
        <w:rPr>
          <w:b/>
          <w:sz w:val="24"/>
          <w:szCs w:val="24"/>
          <w:lang w:val="sk-SK"/>
        </w:rPr>
        <w:t>vo väzbe na podporovaný špecifický cieľ a typ aktivity vo výzve</w:t>
      </w:r>
      <w:r w:rsidRPr="0056571D">
        <w:rPr>
          <w:sz w:val="24"/>
          <w:szCs w:val="24"/>
          <w:lang w:val="sk-SK"/>
        </w:rPr>
        <w:t xml:space="preserve">, pričom vychádza </w:t>
      </w:r>
      <w:r w:rsidRPr="0056571D">
        <w:rPr>
          <w:b/>
          <w:sz w:val="24"/>
          <w:szCs w:val="24"/>
          <w:lang w:val="sk-SK"/>
        </w:rPr>
        <w:t>výlučne z platného ČMU</w:t>
      </w:r>
      <w:r w:rsidRPr="0056571D">
        <w:rPr>
          <w:sz w:val="24"/>
          <w:szCs w:val="24"/>
          <w:lang w:val="sk-SK"/>
        </w:rPr>
        <w:t xml:space="preserve"> pri rešpektovaní pravidiel uvedených v kapitole 3.5  a </w:t>
      </w:r>
      <w:r w:rsidR="005A23B9">
        <w:rPr>
          <w:sz w:val="24"/>
          <w:szCs w:val="24"/>
          <w:lang w:val="sk-SK"/>
        </w:rPr>
        <w:t>odsekoch</w:t>
      </w:r>
      <w:r w:rsidR="005A23B9" w:rsidRPr="0056571D">
        <w:rPr>
          <w:sz w:val="24"/>
          <w:szCs w:val="24"/>
          <w:lang w:val="sk-SK"/>
        </w:rPr>
        <w:t xml:space="preserve"> </w:t>
      </w:r>
      <w:r w:rsidRPr="0056571D">
        <w:rPr>
          <w:sz w:val="24"/>
          <w:szCs w:val="24"/>
          <w:lang w:val="sk-SK"/>
        </w:rPr>
        <w:t xml:space="preserve">4 – 7 kapitoly 4 tohto MP. V praxi to znamená, že vo výzve bude zo zoznamu všetkých MU priradených k špecifickému cieľu preddefinovaný užší okruh MU vzťahujúcich sa na danú výzvu, z ktorých si žiadateľ vyberie relevantný MU k aktivitám svojho projektu </w:t>
      </w:r>
      <w:r w:rsidRPr="0056571D">
        <w:rPr>
          <w:b/>
          <w:sz w:val="24"/>
          <w:szCs w:val="24"/>
          <w:lang w:val="sk-SK"/>
        </w:rPr>
        <w:t xml:space="preserve">(minimálne jeden) </w:t>
      </w:r>
      <w:r w:rsidRPr="0056571D">
        <w:rPr>
          <w:sz w:val="24"/>
          <w:szCs w:val="24"/>
          <w:lang w:val="sk-SK"/>
        </w:rPr>
        <w:t xml:space="preserve">spôsobom  uvedeným v </w:t>
      </w:r>
      <w:r w:rsidR="005A23B9">
        <w:rPr>
          <w:sz w:val="24"/>
          <w:szCs w:val="24"/>
          <w:lang w:val="sk-SK"/>
        </w:rPr>
        <w:t>odsekoch</w:t>
      </w:r>
      <w:r w:rsidR="005A23B9" w:rsidRPr="0056571D">
        <w:rPr>
          <w:sz w:val="24"/>
          <w:szCs w:val="24"/>
          <w:lang w:val="sk-SK"/>
        </w:rPr>
        <w:t xml:space="preserve"> </w:t>
      </w:r>
      <w:r w:rsidR="00FF7647">
        <w:rPr>
          <w:sz w:val="24"/>
          <w:szCs w:val="24"/>
          <w:lang w:val="sk-SK"/>
        </w:rPr>
        <w:t>1</w:t>
      </w:r>
      <w:r w:rsidRPr="0056571D">
        <w:rPr>
          <w:sz w:val="24"/>
          <w:szCs w:val="24"/>
          <w:lang w:val="sk-SK"/>
        </w:rPr>
        <w:t>7 a </w:t>
      </w:r>
      <w:r w:rsidR="00FF7647">
        <w:rPr>
          <w:sz w:val="24"/>
          <w:szCs w:val="24"/>
          <w:lang w:val="sk-SK"/>
        </w:rPr>
        <w:t>1</w:t>
      </w:r>
      <w:r w:rsidRPr="0056571D">
        <w:rPr>
          <w:sz w:val="24"/>
          <w:szCs w:val="24"/>
          <w:lang w:val="sk-SK"/>
        </w:rPr>
        <w:t xml:space="preserve">8 tejto kapitoly. </w:t>
      </w:r>
      <w:r w:rsidRPr="0056571D">
        <w:rPr>
          <w:b/>
          <w:sz w:val="24"/>
          <w:szCs w:val="24"/>
          <w:lang w:val="sk-SK"/>
        </w:rPr>
        <w:t>RO uvedie vo výzve a tiež v príručke pre žiadateľa aj zoznam tzv. iných údajov</w:t>
      </w:r>
      <w:r w:rsidRPr="0056571D">
        <w:rPr>
          <w:sz w:val="24"/>
          <w:szCs w:val="24"/>
          <w:lang w:val="sk-SK"/>
        </w:rPr>
        <w:t xml:space="preserve"> (</w:t>
      </w:r>
      <w:r w:rsidR="005A23B9">
        <w:rPr>
          <w:sz w:val="24"/>
          <w:szCs w:val="24"/>
          <w:lang w:val="sk-SK"/>
        </w:rPr>
        <w:t>odsek</w:t>
      </w:r>
      <w:r w:rsidR="005A23B9" w:rsidRPr="0056571D">
        <w:rPr>
          <w:sz w:val="24"/>
          <w:szCs w:val="24"/>
          <w:lang w:val="sk-SK"/>
        </w:rPr>
        <w:t xml:space="preserve"> </w:t>
      </w:r>
      <w:r w:rsidRPr="0056571D">
        <w:rPr>
          <w:sz w:val="24"/>
          <w:szCs w:val="24"/>
          <w:lang w:val="sk-SK"/>
        </w:rPr>
        <w:t>6 kapitoly 4 tohto MP).</w:t>
      </w:r>
    </w:p>
    <w:p w:rsidR="001254AE" w:rsidRPr="0056571D" w:rsidRDefault="001254AE" w:rsidP="0040484A">
      <w:pPr>
        <w:pStyle w:val="Zkladntext"/>
        <w:numPr>
          <w:ilvl w:val="0"/>
          <w:numId w:val="29"/>
        </w:numPr>
        <w:spacing w:before="120" w:after="120"/>
        <w:ind w:left="426" w:hanging="426"/>
        <w:rPr>
          <w:sz w:val="24"/>
          <w:szCs w:val="24"/>
          <w:lang w:val="sk-SK"/>
        </w:rPr>
      </w:pPr>
      <w:r w:rsidRPr="0056571D">
        <w:rPr>
          <w:sz w:val="24"/>
          <w:szCs w:val="24"/>
          <w:lang w:val="sk-SK"/>
        </w:rPr>
        <w:t>RO môže správcu ČMU požiadať o vykonanie zmeny v ČMU. Proces aktualizácie ČMU je opísaný v kapitole 5 tohto MP.</w:t>
      </w:r>
    </w:p>
    <w:p w:rsidR="001254AE" w:rsidRPr="0056571D" w:rsidRDefault="001254AE" w:rsidP="0056571D">
      <w:pPr>
        <w:pStyle w:val="Zkladntext"/>
        <w:spacing w:before="120" w:after="120"/>
        <w:rPr>
          <w:i/>
          <w:sz w:val="24"/>
          <w:szCs w:val="24"/>
          <w:lang w:val="sk-SK"/>
        </w:rPr>
      </w:pPr>
      <w:r w:rsidRPr="0056571D">
        <w:rPr>
          <w:i/>
          <w:sz w:val="24"/>
          <w:szCs w:val="24"/>
          <w:lang w:val="sk-SK"/>
        </w:rPr>
        <w:t>Spolupráca RO s gestormi HP pri príprave výzvy</w:t>
      </w:r>
    </w:p>
    <w:p w:rsidR="001254AE" w:rsidRPr="0056571D" w:rsidRDefault="001254AE" w:rsidP="0040484A">
      <w:pPr>
        <w:pStyle w:val="Zkladntext"/>
        <w:numPr>
          <w:ilvl w:val="0"/>
          <w:numId w:val="29"/>
        </w:numPr>
        <w:spacing w:before="120" w:after="120"/>
        <w:ind w:left="426" w:hanging="426"/>
        <w:rPr>
          <w:sz w:val="24"/>
          <w:szCs w:val="24"/>
          <w:lang w:val="sk-SK"/>
        </w:rPr>
      </w:pPr>
      <w:r w:rsidRPr="0056571D">
        <w:rPr>
          <w:sz w:val="24"/>
          <w:szCs w:val="24"/>
          <w:lang w:val="sk-SK"/>
        </w:rPr>
        <w:t>RO pri príprave výziev a dokumentov, ktoré sú relevantné vo vzťahu k výzve a týkajú sa informácií potrebných k aplikácii HP, priebežne spolupracuje s gestormi HP. RO zasiela gestorom HP elektronicky najneskôr 7 pracovných dní pred zverejnením výziev návrh ich znenia, vrátane relevantných dokumentov (príručka pre žiadateľa, kritériá pre výber projektov, príručka pre hodnotiteľa, zoznam MU).</w:t>
      </w:r>
    </w:p>
    <w:p w:rsidR="001254AE" w:rsidRPr="0056571D" w:rsidRDefault="001254AE" w:rsidP="0040484A">
      <w:pPr>
        <w:pStyle w:val="Zkladntext"/>
        <w:numPr>
          <w:ilvl w:val="0"/>
          <w:numId w:val="29"/>
        </w:numPr>
        <w:spacing w:before="120" w:after="120"/>
        <w:ind w:left="426" w:hanging="426"/>
        <w:rPr>
          <w:sz w:val="24"/>
          <w:szCs w:val="24"/>
          <w:lang w:val="sk-SK"/>
        </w:rPr>
      </w:pPr>
      <w:r w:rsidRPr="0056571D">
        <w:rPr>
          <w:sz w:val="24"/>
          <w:szCs w:val="24"/>
          <w:lang w:val="sk-SK"/>
        </w:rPr>
        <w:t>Na základe návrhu gestorov HP RO zaradí medzi MU tie, ktorými sa zabezpečí sledovanie príspevku k napĺňaniu cieľov HP. Na základe dohody s gestorom HP môžu byť za MU s príspevkom k HP vybrané MU zo sady definovanej RO alebo môžu byť zaradené špeciálne MU navrhnuté gestorom HP. MU, ktorým sa sleduje príspevok k HP, nesie príznak relevantnosti k HP.</w:t>
      </w:r>
    </w:p>
    <w:p w:rsidR="001254AE" w:rsidRPr="0056571D" w:rsidRDefault="001254AE" w:rsidP="0040484A">
      <w:pPr>
        <w:pStyle w:val="Zkladntext"/>
        <w:numPr>
          <w:ilvl w:val="0"/>
          <w:numId w:val="29"/>
        </w:numPr>
        <w:spacing w:before="120" w:after="120"/>
        <w:ind w:left="426" w:hanging="426"/>
        <w:rPr>
          <w:sz w:val="24"/>
          <w:szCs w:val="24"/>
          <w:lang w:val="sk-SK"/>
        </w:rPr>
      </w:pPr>
      <w:r w:rsidRPr="0056571D">
        <w:rPr>
          <w:sz w:val="24"/>
          <w:szCs w:val="24"/>
          <w:lang w:val="sk-SK"/>
        </w:rPr>
        <w:t xml:space="preserve">Správca ČMU prioritne priradí relevanciu k HP na základe dohody RO s gestorom HP k jednotlivým MU už v rámci ČMU. Správnosť relevancie potvrdí gestor HP v procese podľa </w:t>
      </w:r>
      <w:r w:rsidR="00E83FC3">
        <w:rPr>
          <w:sz w:val="24"/>
          <w:szCs w:val="24"/>
          <w:lang w:val="sk-SK"/>
        </w:rPr>
        <w:t>odsekov</w:t>
      </w:r>
      <w:r w:rsidR="00E83FC3" w:rsidRPr="0056571D">
        <w:rPr>
          <w:sz w:val="24"/>
          <w:szCs w:val="24"/>
          <w:lang w:val="sk-SK"/>
        </w:rPr>
        <w:t xml:space="preserve"> </w:t>
      </w:r>
      <w:r w:rsidR="00FF7647">
        <w:rPr>
          <w:sz w:val="24"/>
          <w:szCs w:val="24"/>
          <w:lang w:val="sk-SK"/>
        </w:rPr>
        <w:t>12</w:t>
      </w:r>
      <w:r w:rsidR="00FF7647" w:rsidRPr="0056571D">
        <w:rPr>
          <w:sz w:val="24"/>
          <w:szCs w:val="24"/>
          <w:lang w:val="sk-SK"/>
        </w:rPr>
        <w:t xml:space="preserve"> </w:t>
      </w:r>
      <w:r w:rsidRPr="0056571D">
        <w:rPr>
          <w:sz w:val="24"/>
          <w:szCs w:val="24"/>
          <w:lang w:val="sk-SK"/>
        </w:rPr>
        <w:t xml:space="preserve">a </w:t>
      </w:r>
      <w:r w:rsidR="00FF7647">
        <w:rPr>
          <w:sz w:val="24"/>
          <w:szCs w:val="24"/>
          <w:lang w:val="sk-SK"/>
        </w:rPr>
        <w:t>13</w:t>
      </w:r>
      <w:r w:rsidR="00FF7647" w:rsidRPr="0056571D">
        <w:rPr>
          <w:sz w:val="24"/>
          <w:szCs w:val="24"/>
          <w:lang w:val="sk-SK"/>
        </w:rPr>
        <w:t xml:space="preserve"> </w:t>
      </w:r>
      <w:r w:rsidRPr="0056571D">
        <w:rPr>
          <w:sz w:val="24"/>
          <w:szCs w:val="24"/>
          <w:lang w:val="sk-SK"/>
        </w:rPr>
        <w:t>kapitoly 3 tohto MP. V prípade aktualizácie ČMU, resp. definovania nových MU tiež platí postup uvedený v </w:t>
      </w:r>
      <w:r w:rsidR="00E83FC3">
        <w:rPr>
          <w:sz w:val="24"/>
          <w:szCs w:val="24"/>
          <w:lang w:val="sk-SK"/>
        </w:rPr>
        <w:t>odsekoch</w:t>
      </w:r>
      <w:r w:rsidR="00E83FC3" w:rsidRPr="0056571D">
        <w:rPr>
          <w:sz w:val="24"/>
          <w:szCs w:val="24"/>
          <w:lang w:val="sk-SK"/>
        </w:rPr>
        <w:t xml:space="preserve"> </w:t>
      </w:r>
      <w:r w:rsidR="00FF7647">
        <w:rPr>
          <w:sz w:val="24"/>
          <w:szCs w:val="24"/>
          <w:lang w:val="sk-SK"/>
        </w:rPr>
        <w:t>12</w:t>
      </w:r>
      <w:r w:rsidR="00FF7647" w:rsidRPr="0056571D">
        <w:rPr>
          <w:sz w:val="24"/>
          <w:szCs w:val="24"/>
          <w:lang w:val="sk-SK"/>
        </w:rPr>
        <w:t xml:space="preserve"> </w:t>
      </w:r>
      <w:r w:rsidRPr="0056571D">
        <w:rPr>
          <w:sz w:val="24"/>
          <w:szCs w:val="24"/>
          <w:lang w:val="sk-SK"/>
        </w:rPr>
        <w:t xml:space="preserve">a </w:t>
      </w:r>
      <w:r w:rsidR="00FF7647">
        <w:rPr>
          <w:sz w:val="24"/>
          <w:szCs w:val="24"/>
          <w:lang w:val="sk-SK"/>
        </w:rPr>
        <w:t>13</w:t>
      </w:r>
      <w:r w:rsidR="00FF7647" w:rsidRPr="0056571D">
        <w:rPr>
          <w:sz w:val="24"/>
          <w:szCs w:val="24"/>
          <w:lang w:val="sk-SK"/>
        </w:rPr>
        <w:t xml:space="preserve"> </w:t>
      </w:r>
      <w:r w:rsidRPr="0056571D">
        <w:rPr>
          <w:sz w:val="24"/>
          <w:szCs w:val="24"/>
          <w:lang w:val="sk-SK"/>
        </w:rPr>
        <w:t>kapitoly 3 tohto MP.</w:t>
      </w:r>
    </w:p>
    <w:p w:rsidR="001254AE" w:rsidRPr="0056571D" w:rsidRDefault="001254AE" w:rsidP="0056571D">
      <w:pPr>
        <w:pStyle w:val="Zkladntext"/>
        <w:spacing w:before="120" w:after="120"/>
        <w:rPr>
          <w:i/>
          <w:sz w:val="24"/>
          <w:szCs w:val="24"/>
          <w:lang w:val="sk-SK"/>
        </w:rPr>
      </w:pPr>
      <w:r w:rsidRPr="0056571D">
        <w:rPr>
          <w:i/>
          <w:sz w:val="24"/>
          <w:szCs w:val="24"/>
          <w:lang w:val="sk-SK"/>
        </w:rPr>
        <w:t>Práca žiadateľa s MU v rámci výzvy pri vypracovaní ŽoNFP</w:t>
      </w:r>
    </w:p>
    <w:p w:rsidR="001254AE" w:rsidRPr="0056571D" w:rsidRDefault="001254AE" w:rsidP="0040484A">
      <w:pPr>
        <w:pStyle w:val="Zkladntext"/>
        <w:numPr>
          <w:ilvl w:val="0"/>
          <w:numId w:val="29"/>
        </w:numPr>
        <w:spacing w:before="120" w:after="120"/>
        <w:ind w:left="426" w:hanging="426"/>
        <w:rPr>
          <w:sz w:val="24"/>
          <w:szCs w:val="24"/>
          <w:lang w:val="sk-SK"/>
        </w:rPr>
      </w:pPr>
      <w:r w:rsidRPr="0056571D">
        <w:rPr>
          <w:sz w:val="24"/>
          <w:szCs w:val="24"/>
          <w:lang w:val="sk-SK"/>
        </w:rPr>
        <w:t>Žiadateľ v ŽoNFP priradí „aktivitu projektu“ vopred preddefinovanému „typu aktivít“. Typy aktivít budú preddefinované v závislosti od vybraných špecifických cieľov vo výzve. Následne žiadateľ zadáva hodnoty MU pre všetky vybrané MU.</w:t>
      </w:r>
    </w:p>
    <w:p w:rsidR="001254AE" w:rsidRPr="0056571D" w:rsidRDefault="001254AE" w:rsidP="0040484A">
      <w:pPr>
        <w:pStyle w:val="Zkladntext"/>
        <w:numPr>
          <w:ilvl w:val="0"/>
          <w:numId w:val="29"/>
        </w:numPr>
        <w:spacing w:before="120" w:after="120"/>
        <w:ind w:left="426" w:hanging="426"/>
        <w:rPr>
          <w:sz w:val="24"/>
          <w:szCs w:val="24"/>
          <w:lang w:val="sk-SK"/>
        </w:rPr>
      </w:pPr>
      <w:r w:rsidRPr="0056571D">
        <w:rPr>
          <w:sz w:val="24"/>
          <w:szCs w:val="24"/>
          <w:lang w:val="sk-SK"/>
        </w:rPr>
        <w:t>Žiadateľ pri vypracovaní projektového zámeru alebo ŽoNFP povinne vyberá všetky MU a iné údaje priradené k zvolenému typu aktivít definovaných RO, pričom v prípade, ak ku niektorej aktivite sú priradené MU, ktoré pre realizáciu konkrétneho projektu nebudú relevantné, žiadateľ v rámci plánovanej hodnoty uvedie hodnotu ,,0“</w:t>
      </w:r>
      <w:r w:rsidRPr="0056571D">
        <w:rPr>
          <w:rStyle w:val="Odkaznapoznmkupodiarou"/>
          <w:sz w:val="24"/>
          <w:szCs w:val="24"/>
          <w:lang w:val="sk-SK"/>
        </w:rPr>
        <w:footnoteReference w:id="20"/>
      </w:r>
      <w:r w:rsidRPr="0056571D">
        <w:rPr>
          <w:sz w:val="24"/>
          <w:szCs w:val="24"/>
          <w:lang w:val="sk-SK"/>
        </w:rPr>
        <w:t xml:space="preserve">. </w:t>
      </w:r>
    </w:p>
    <w:p w:rsidR="001254AE" w:rsidRPr="0056571D" w:rsidRDefault="001254AE" w:rsidP="0040484A">
      <w:pPr>
        <w:pStyle w:val="Zkladntext"/>
        <w:numPr>
          <w:ilvl w:val="0"/>
          <w:numId w:val="29"/>
        </w:numPr>
        <w:spacing w:before="120" w:after="120"/>
        <w:ind w:left="426" w:hanging="426"/>
        <w:rPr>
          <w:sz w:val="24"/>
          <w:szCs w:val="24"/>
          <w:lang w:val="sk-SK"/>
        </w:rPr>
      </w:pPr>
      <w:r w:rsidRPr="0056571D">
        <w:rPr>
          <w:sz w:val="24"/>
          <w:szCs w:val="24"/>
          <w:lang w:val="sk-SK"/>
        </w:rPr>
        <w:lastRenderedPageBreak/>
        <w:t xml:space="preserve">Žiadateľ je povinný ku každej hlavnej aktivite projektu vybrať </w:t>
      </w:r>
      <w:r w:rsidRPr="0056571D">
        <w:rPr>
          <w:b/>
          <w:sz w:val="24"/>
          <w:szCs w:val="24"/>
          <w:lang w:val="sk-SK"/>
        </w:rPr>
        <w:t>minimálne jeden MU</w:t>
      </w:r>
      <w:r w:rsidRPr="0056571D">
        <w:rPr>
          <w:sz w:val="24"/>
          <w:szCs w:val="24"/>
          <w:lang w:val="sk-SK"/>
        </w:rPr>
        <w:t>, ktorý musí predstavovať kvantifikáciu toho, čo sa realizáciou aktivity za požadované výdavky dosiahne. Zároveň platí, že nie pre každý projekt musí byť relevantné z hľadiska navrhovaných aktivít sledovanie všetkých MU, ktoré sú priradené k relevantnému typu aktivít. Pre účely sledovania pokroku v realizácii projektu a získavania údajov o dosiahnutých hodnotách výlučne realizáciou projektu, je východisková hodnota všetkých MU projektu vždy ,,0“, preto pri MU žiadateľ uvádza výlučne plánovanú cieľovú hodnotu relevantných MU.</w:t>
      </w:r>
    </w:p>
    <w:p w:rsidR="001254AE" w:rsidRPr="0056571D" w:rsidRDefault="001254AE" w:rsidP="0040484A">
      <w:pPr>
        <w:pStyle w:val="Zkladntext"/>
        <w:numPr>
          <w:ilvl w:val="0"/>
          <w:numId w:val="29"/>
        </w:numPr>
        <w:spacing w:before="120" w:after="120"/>
        <w:ind w:left="426" w:hanging="426"/>
        <w:rPr>
          <w:sz w:val="24"/>
          <w:szCs w:val="24"/>
          <w:lang w:val="sk-SK"/>
        </w:rPr>
      </w:pPr>
      <w:r w:rsidRPr="0056571D">
        <w:rPr>
          <w:sz w:val="24"/>
          <w:szCs w:val="24"/>
          <w:lang w:val="sk-SK"/>
        </w:rPr>
        <w:t>Jedna hlavná aktivita projektu môže prispievať k dosiahnutia jedného MU definovaného v sade MU na úrovni typov aktivít alebo k dosiahnutiu viac ako jedného MU definovaného v sade MU na úrovni typu aktivít. A zároveň viacero hlavných aktivít môže spoločnou realizáciou prispievať k dosiahnutiu plánovanej hodnoty jedného MU.</w:t>
      </w:r>
    </w:p>
    <w:p w:rsidR="001254AE" w:rsidRPr="0056571D" w:rsidRDefault="001254AE" w:rsidP="0040484A">
      <w:pPr>
        <w:pStyle w:val="Zkladntext"/>
        <w:numPr>
          <w:ilvl w:val="0"/>
          <w:numId w:val="29"/>
        </w:numPr>
        <w:spacing w:before="120" w:after="120"/>
        <w:ind w:left="426" w:hanging="426"/>
        <w:rPr>
          <w:sz w:val="24"/>
          <w:szCs w:val="24"/>
          <w:lang w:val="sk-SK"/>
        </w:rPr>
      </w:pPr>
      <w:r w:rsidRPr="0056571D">
        <w:rPr>
          <w:sz w:val="24"/>
          <w:szCs w:val="24"/>
          <w:lang w:val="sk-SK"/>
        </w:rPr>
        <w:t>V prípade projektov, ktoré v súlade s výzvou prispievajú k viacerým špecifickým cieľom a v rámci relevantných aktivít sa v súbore MU priradených k aktivitám týchto špecifických cieľov opakuje ten istý MU, opakujúci sa MU vyberá žiadateľ pri každej aktivite. Jeho hodnota sa určuje s ohľadom na príspevok relevantnej aktivity k naplneniu celkovej hodnoty MU.</w:t>
      </w:r>
    </w:p>
    <w:p w:rsidR="001254AE" w:rsidRPr="0056571D" w:rsidRDefault="001254AE" w:rsidP="0040484A">
      <w:pPr>
        <w:pStyle w:val="Zkladntext"/>
        <w:numPr>
          <w:ilvl w:val="0"/>
          <w:numId w:val="29"/>
        </w:numPr>
        <w:spacing w:before="120" w:after="120"/>
        <w:ind w:left="426" w:hanging="426"/>
        <w:rPr>
          <w:sz w:val="24"/>
          <w:szCs w:val="24"/>
          <w:lang w:val="sk-SK"/>
        </w:rPr>
      </w:pPr>
      <w:r w:rsidRPr="0056571D">
        <w:rPr>
          <w:sz w:val="24"/>
          <w:szCs w:val="24"/>
          <w:lang w:val="sk-SK"/>
        </w:rPr>
        <w:t xml:space="preserve">V prípade programov spolufinancovaných z ESF a ENRF sa na úrovni projektov sledujú aj výsledkové MU. </w:t>
      </w:r>
    </w:p>
    <w:p w:rsidR="001254AE" w:rsidRPr="0056571D" w:rsidRDefault="001254AE" w:rsidP="0056571D">
      <w:pPr>
        <w:pStyle w:val="Zkladntext"/>
        <w:spacing w:before="120" w:after="120"/>
        <w:rPr>
          <w:sz w:val="24"/>
          <w:szCs w:val="24"/>
          <w:lang w:val="sk-SK"/>
        </w:rPr>
      </w:pPr>
      <w:r w:rsidRPr="0056571D">
        <w:rPr>
          <w:b/>
          <w:sz w:val="24"/>
          <w:szCs w:val="24"/>
          <w:u w:val="single"/>
          <w:lang w:val="sk-SK"/>
        </w:rPr>
        <w:t>Výkonnostný rámec</w:t>
      </w:r>
    </w:p>
    <w:p w:rsidR="001254AE" w:rsidRPr="0056571D" w:rsidRDefault="001254AE" w:rsidP="0040484A">
      <w:pPr>
        <w:pStyle w:val="Zkladntext"/>
        <w:numPr>
          <w:ilvl w:val="0"/>
          <w:numId w:val="29"/>
        </w:numPr>
        <w:spacing w:before="120" w:after="120"/>
        <w:ind w:left="426" w:hanging="426"/>
        <w:rPr>
          <w:sz w:val="24"/>
          <w:szCs w:val="24"/>
          <w:lang w:val="sk-SK"/>
        </w:rPr>
      </w:pPr>
      <w:r w:rsidRPr="0056571D">
        <w:rPr>
          <w:sz w:val="24"/>
          <w:szCs w:val="24"/>
          <w:lang w:val="sk-SK"/>
        </w:rPr>
        <w:t xml:space="preserve">Vzťah ČMU k výkonnostnému rámcu predstavuje označenie relevancie MU k výkonnostnému rámcu, t.j. či daný finančný ukazovateľ alebo MU je alebo nie je vybraný do výkonnostnému rámca. KVK, špecificky definované pre účely výkonnostného rámca, patria medzi položky ČMU. </w:t>
      </w:r>
    </w:p>
    <w:p w:rsidR="001254AE" w:rsidRPr="0056571D" w:rsidRDefault="001254AE" w:rsidP="0040484A">
      <w:pPr>
        <w:pStyle w:val="Zkladntext"/>
        <w:numPr>
          <w:ilvl w:val="0"/>
          <w:numId w:val="29"/>
        </w:numPr>
        <w:spacing w:before="120" w:after="120"/>
        <w:ind w:left="426" w:hanging="426"/>
        <w:rPr>
          <w:sz w:val="24"/>
          <w:szCs w:val="24"/>
          <w:lang w:val="sk-SK"/>
        </w:rPr>
      </w:pPr>
      <w:r w:rsidRPr="0056571D">
        <w:rPr>
          <w:sz w:val="24"/>
          <w:szCs w:val="24"/>
          <w:lang w:val="sk-SK"/>
        </w:rPr>
        <w:t>Výkonnostný rámec, t. j. výber MU a stanovenie zámerov a čiastkových cieľov (ako aj stanovenie výkonnostnej rezervy) je v pôsobnosti RO jednotlivých OP.</w:t>
      </w:r>
    </w:p>
    <w:p w:rsidR="001254AE" w:rsidRPr="0056571D" w:rsidRDefault="001254AE" w:rsidP="0040484A">
      <w:pPr>
        <w:pStyle w:val="Zkladntext"/>
        <w:numPr>
          <w:ilvl w:val="0"/>
          <w:numId w:val="29"/>
        </w:numPr>
        <w:spacing w:before="120" w:after="120"/>
        <w:ind w:left="426" w:hanging="426"/>
        <w:rPr>
          <w:sz w:val="24"/>
          <w:szCs w:val="24"/>
          <w:lang w:val="sk-SK"/>
        </w:rPr>
      </w:pPr>
      <w:r w:rsidRPr="0056571D">
        <w:rPr>
          <w:sz w:val="24"/>
          <w:szCs w:val="24"/>
          <w:lang w:val="sk-SK"/>
        </w:rPr>
        <w:t>RO stanoví hodnoty čiastkových cieľov MU do 31. 12. 2018 v členení na jednotlivé roky a čiastkové hodnoty zámerov MU od 1.1.2019 do 31. 12. 2023 predstavujúcich výkonnostný rámec na každý kalendárny rok realizovania PO 2014-2020.</w:t>
      </w:r>
    </w:p>
    <w:p w:rsidR="001254AE" w:rsidRPr="0056571D" w:rsidRDefault="001254AE" w:rsidP="0040484A">
      <w:pPr>
        <w:pStyle w:val="Zkladntext"/>
        <w:numPr>
          <w:ilvl w:val="0"/>
          <w:numId w:val="29"/>
        </w:numPr>
        <w:spacing w:before="120" w:after="120"/>
        <w:ind w:left="426" w:hanging="426"/>
        <w:rPr>
          <w:sz w:val="24"/>
          <w:szCs w:val="24"/>
          <w:lang w:val="sk-SK"/>
        </w:rPr>
      </w:pPr>
      <w:r w:rsidRPr="0056571D">
        <w:rPr>
          <w:sz w:val="24"/>
          <w:szCs w:val="24"/>
          <w:lang w:val="sk-SK"/>
        </w:rPr>
        <w:t>Výkonnostný rámec (t. j. čiastkové ciele a zámery MU) stanoví a vykazuje RO v programe v členení podľa prioritných osí. V prípade programu spolufinancovaného z viacerých EŠIF, aj v členení podľa EŠIF a v prípade programu v rámci EFRR a ESF, ktorého oprávnené územie zahŕňa viacero kategórií regiónov, aj podľa kategórie regiónu.</w:t>
      </w:r>
    </w:p>
    <w:p w:rsidR="001254AE" w:rsidRPr="0056571D" w:rsidRDefault="001254AE" w:rsidP="0040484A">
      <w:pPr>
        <w:pStyle w:val="Zkladntext"/>
        <w:numPr>
          <w:ilvl w:val="0"/>
          <w:numId w:val="29"/>
        </w:numPr>
        <w:spacing w:before="120" w:after="120"/>
        <w:ind w:left="426" w:hanging="426"/>
        <w:rPr>
          <w:sz w:val="24"/>
          <w:szCs w:val="24"/>
          <w:lang w:val="sk-SK"/>
        </w:rPr>
      </w:pPr>
      <w:r w:rsidRPr="0056571D">
        <w:rPr>
          <w:sz w:val="24"/>
          <w:szCs w:val="24"/>
          <w:lang w:val="sk-SK"/>
        </w:rPr>
        <w:t>RO monitoruje priebežne stav plnenia čiastkových cieľov MU do 31. 12. 2018 a stav plnenia zámerov MU od roku 2019 do 31. 12. 2023 predstavujúcich výkonnostný rámec OP za každý kalendárny rok realizovania PO 2014-2020, vrátane roku 2014.</w:t>
      </w:r>
    </w:p>
    <w:p w:rsidR="001254AE" w:rsidRPr="0056571D" w:rsidRDefault="001254AE" w:rsidP="0040484A">
      <w:pPr>
        <w:pStyle w:val="Zkladntext"/>
        <w:numPr>
          <w:ilvl w:val="0"/>
          <w:numId w:val="29"/>
        </w:numPr>
        <w:spacing w:before="120" w:after="120"/>
        <w:ind w:left="426" w:hanging="426"/>
        <w:rPr>
          <w:sz w:val="24"/>
          <w:szCs w:val="24"/>
          <w:lang w:val="sk-SK"/>
        </w:rPr>
      </w:pPr>
      <w:r w:rsidRPr="0056571D">
        <w:rPr>
          <w:sz w:val="24"/>
          <w:szCs w:val="24"/>
          <w:lang w:val="sk-SK"/>
        </w:rPr>
        <w:t>RO predkladá CKO informáciu o stave plnenia hodnôt MU výkonnostného rámca stanovených pre každý kalendárny rok realizovania PO 2014-2020 a podľa potreby aj akčný plán s návrhom opatrení a termínov ich plnenia ako súčasť podkladov k Správe o stave implementácie EŠIF.</w:t>
      </w:r>
    </w:p>
    <w:p w:rsidR="001254AE" w:rsidRPr="0056571D" w:rsidRDefault="001254AE" w:rsidP="0040484A">
      <w:pPr>
        <w:pStyle w:val="Zkladntext"/>
        <w:numPr>
          <w:ilvl w:val="0"/>
          <w:numId w:val="29"/>
        </w:numPr>
        <w:spacing w:before="120" w:after="120"/>
        <w:ind w:left="426" w:hanging="426"/>
        <w:rPr>
          <w:sz w:val="24"/>
          <w:szCs w:val="24"/>
          <w:lang w:val="sk-SK"/>
        </w:rPr>
      </w:pPr>
      <w:r w:rsidRPr="0056571D">
        <w:rPr>
          <w:sz w:val="24"/>
          <w:szCs w:val="24"/>
          <w:lang w:val="sk-SK"/>
        </w:rPr>
        <w:lastRenderedPageBreak/>
        <w:t>CKO monitoruje stav plnenia čiastkových cieľov MU do 31. 12. 2018 a stav plnenia zámerov MU od roku 2019 do 31. 12. 2023 predstavujúcich výkonnostný rámec OP EŠIF za každý kalendárny rok realizovania PO 2014-2020 od roku 2014 až do roku 2023.</w:t>
      </w:r>
    </w:p>
    <w:p w:rsidR="001254AE" w:rsidRPr="0056571D" w:rsidRDefault="001254AE" w:rsidP="0040484A">
      <w:pPr>
        <w:pStyle w:val="Zkladntext"/>
        <w:numPr>
          <w:ilvl w:val="0"/>
          <w:numId w:val="29"/>
        </w:numPr>
        <w:spacing w:before="120" w:after="120"/>
        <w:ind w:left="426" w:hanging="426"/>
        <w:rPr>
          <w:sz w:val="24"/>
          <w:szCs w:val="24"/>
          <w:lang w:val="sk-SK"/>
        </w:rPr>
      </w:pPr>
      <w:r w:rsidRPr="0056571D">
        <w:rPr>
          <w:sz w:val="24"/>
          <w:szCs w:val="24"/>
          <w:lang w:val="sk-SK"/>
        </w:rPr>
        <w:t>CKO vypracováva súhrnnú informáciu o stave plnenia čiastkových cieľov MU do 31. 12. 2018 a o stave plnenia zámerov MU od roku 2019 do 31. 12. 2023 za každý kalendárny rok realizovania PO 2014-2020, ktorá je súčasťou správy o stave implementácie EŠIF predkladanej na schválenie vláde SR.</w:t>
      </w:r>
    </w:p>
    <w:p w:rsidR="001254AE" w:rsidRPr="0056571D" w:rsidRDefault="001254AE" w:rsidP="0056571D">
      <w:pPr>
        <w:pStyle w:val="Zkladntext"/>
        <w:spacing w:before="120" w:after="120"/>
        <w:rPr>
          <w:b/>
          <w:sz w:val="24"/>
          <w:szCs w:val="24"/>
          <w:u w:val="single"/>
          <w:lang w:val="sk-SK"/>
        </w:rPr>
      </w:pPr>
      <w:r w:rsidRPr="0056571D">
        <w:rPr>
          <w:b/>
          <w:sz w:val="24"/>
          <w:szCs w:val="24"/>
          <w:u w:val="single"/>
          <w:lang w:val="sk-SK"/>
        </w:rPr>
        <w:t>Monitorovanie ESF programov</w:t>
      </w:r>
    </w:p>
    <w:p w:rsidR="001254AE" w:rsidRPr="0056571D" w:rsidRDefault="001254AE" w:rsidP="0040484A">
      <w:pPr>
        <w:pStyle w:val="Zkladntext"/>
        <w:numPr>
          <w:ilvl w:val="0"/>
          <w:numId w:val="29"/>
        </w:numPr>
        <w:spacing w:before="120" w:after="120"/>
        <w:ind w:left="426" w:hanging="426"/>
        <w:rPr>
          <w:sz w:val="24"/>
          <w:szCs w:val="24"/>
          <w:lang w:val="sk-SK"/>
        </w:rPr>
      </w:pPr>
      <w:r w:rsidRPr="0056571D">
        <w:rPr>
          <w:sz w:val="24"/>
          <w:szCs w:val="24"/>
          <w:lang w:val="sk-SK"/>
        </w:rPr>
        <w:t>Za účelom zhodnotenia pokroku v implementácii a dosahovaní cieľov sa pre monitorovanie ESF programov v PO 2014-2020 používa niekoľko typov MU:</w:t>
      </w:r>
    </w:p>
    <w:p w:rsidR="001254AE" w:rsidRPr="0056571D" w:rsidRDefault="001254AE" w:rsidP="0040484A">
      <w:pPr>
        <w:pStyle w:val="Zkladntext"/>
        <w:numPr>
          <w:ilvl w:val="0"/>
          <w:numId w:val="32"/>
        </w:numPr>
        <w:spacing w:before="120" w:after="120"/>
        <w:ind w:left="851" w:hanging="425"/>
        <w:rPr>
          <w:sz w:val="24"/>
          <w:szCs w:val="24"/>
          <w:lang w:val="sk-SK"/>
        </w:rPr>
      </w:pPr>
      <w:r w:rsidRPr="0056571D">
        <w:rPr>
          <w:sz w:val="24"/>
          <w:szCs w:val="24"/>
          <w:lang w:val="sk-SK"/>
        </w:rPr>
        <w:t>finančné ukazovatele vzťahujúce sa na alokované výdavky;</w:t>
      </w:r>
    </w:p>
    <w:p w:rsidR="001254AE" w:rsidRPr="0056571D" w:rsidRDefault="001254AE" w:rsidP="0040484A">
      <w:pPr>
        <w:pStyle w:val="Zkladntext"/>
        <w:numPr>
          <w:ilvl w:val="0"/>
          <w:numId w:val="32"/>
        </w:numPr>
        <w:spacing w:before="120" w:after="120"/>
        <w:ind w:left="851" w:hanging="425"/>
        <w:rPr>
          <w:sz w:val="24"/>
          <w:szCs w:val="24"/>
          <w:lang w:val="sk-SK"/>
        </w:rPr>
      </w:pPr>
      <w:r w:rsidRPr="0056571D">
        <w:rPr>
          <w:sz w:val="24"/>
          <w:szCs w:val="24"/>
          <w:lang w:val="sk-SK"/>
        </w:rPr>
        <w:t>spoločné MU výstupu – vzťahujúce sa na podporované operácie/aktivity (subjekty, účastníci);</w:t>
      </w:r>
    </w:p>
    <w:p w:rsidR="001254AE" w:rsidRPr="0056571D" w:rsidRDefault="001254AE" w:rsidP="0040484A">
      <w:pPr>
        <w:pStyle w:val="Zkladntext"/>
        <w:numPr>
          <w:ilvl w:val="0"/>
          <w:numId w:val="32"/>
        </w:numPr>
        <w:spacing w:before="120" w:after="120"/>
        <w:ind w:left="851" w:hanging="425"/>
        <w:rPr>
          <w:sz w:val="24"/>
          <w:szCs w:val="24"/>
          <w:lang w:val="sk-SK"/>
        </w:rPr>
      </w:pPr>
      <w:r w:rsidRPr="0056571D">
        <w:rPr>
          <w:sz w:val="24"/>
          <w:szCs w:val="24"/>
          <w:lang w:val="sk-SK"/>
        </w:rPr>
        <w:t>spoločné MU výsledku (len účastníci)</w:t>
      </w:r>
    </w:p>
    <w:p w:rsidR="001254AE" w:rsidRPr="0056571D" w:rsidRDefault="001254AE" w:rsidP="0040484A">
      <w:pPr>
        <w:pStyle w:val="Zkladntext"/>
        <w:numPr>
          <w:ilvl w:val="0"/>
          <w:numId w:val="33"/>
        </w:numPr>
        <w:spacing w:before="120" w:after="120"/>
        <w:ind w:left="1276" w:hanging="425"/>
        <w:rPr>
          <w:sz w:val="24"/>
          <w:szCs w:val="24"/>
          <w:lang w:val="sk-SK"/>
        </w:rPr>
      </w:pPr>
      <w:r w:rsidRPr="0056571D">
        <w:rPr>
          <w:sz w:val="24"/>
          <w:szCs w:val="24"/>
          <w:lang w:val="sk-SK"/>
        </w:rPr>
        <w:t>spoločné MU okamžitého výsledku (k dátumu ukončenia operácie/aktivity, resp. do 4 týždňov po ukončení operácie/aktivity);</w:t>
      </w:r>
    </w:p>
    <w:p w:rsidR="001254AE" w:rsidRPr="0056571D" w:rsidRDefault="001254AE" w:rsidP="0040484A">
      <w:pPr>
        <w:pStyle w:val="Zkladntext"/>
        <w:numPr>
          <w:ilvl w:val="0"/>
          <w:numId w:val="33"/>
        </w:numPr>
        <w:spacing w:before="120" w:after="120"/>
        <w:ind w:left="1276" w:hanging="425"/>
        <w:rPr>
          <w:sz w:val="24"/>
          <w:szCs w:val="24"/>
          <w:lang w:val="sk-SK"/>
        </w:rPr>
      </w:pPr>
      <w:r w:rsidRPr="0056571D">
        <w:rPr>
          <w:sz w:val="24"/>
          <w:szCs w:val="24"/>
          <w:lang w:val="sk-SK"/>
        </w:rPr>
        <w:t>spoločné MU dlhodobého výsledku (6 mesiacov po ukončení operácie/aktivity);</w:t>
      </w:r>
    </w:p>
    <w:p w:rsidR="001254AE" w:rsidRPr="0056571D" w:rsidRDefault="001254AE" w:rsidP="0040484A">
      <w:pPr>
        <w:pStyle w:val="Zkladntext"/>
        <w:numPr>
          <w:ilvl w:val="0"/>
          <w:numId w:val="32"/>
        </w:numPr>
        <w:spacing w:before="120" w:after="120"/>
        <w:ind w:left="851" w:hanging="425"/>
        <w:rPr>
          <w:sz w:val="24"/>
          <w:szCs w:val="24"/>
          <w:lang w:val="sk-SK"/>
        </w:rPr>
      </w:pPr>
      <w:r w:rsidRPr="0056571D">
        <w:rPr>
          <w:sz w:val="24"/>
          <w:szCs w:val="24"/>
          <w:lang w:val="sk-SK"/>
        </w:rPr>
        <w:t>spoločné MU výsledkov týkajúce sa iniciatívy na podporu zamestnanosti mladých ľudí  (len účastníci)</w:t>
      </w:r>
      <w:r w:rsidR="0056571D">
        <w:rPr>
          <w:sz w:val="24"/>
          <w:szCs w:val="24"/>
          <w:lang w:val="sk-SK"/>
        </w:rPr>
        <w:t>:</w:t>
      </w:r>
    </w:p>
    <w:p w:rsidR="001254AE" w:rsidRPr="0056571D" w:rsidRDefault="001254AE" w:rsidP="0040484A">
      <w:pPr>
        <w:pStyle w:val="Zkladntext"/>
        <w:numPr>
          <w:ilvl w:val="0"/>
          <w:numId w:val="34"/>
        </w:numPr>
        <w:spacing w:before="120" w:after="120"/>
        <w:ind w:left="1276" w:hanging="425"/>
        <w:rPr>
          <w:sz w:val="24"/>
          <w:szCs w:val="24"/>
          <w:lang w:val="sk-SK"/>
        </w:rPr>
      </w:pPr>
      <w:r w:rsidRPr="0056571D">
        <w:rPr>
          <w:sz w:val="24"/>
          <w:szCs w:val="24"/>
          <w:lang w:val="sk-SK"/>
        </w:rPr>
        <w:t>spoločné MU okamžitého výsledku (k dátumu ukončenia operácie/aktivity, resp. do 4 týždňov po ukončení operácie/aktivity);</w:t>
      </w:r>
    </w:p>
    <w:p w:rsidR="001254AE" w:rsidRPr="0056571D" w:rsidRDefault="001254AE" w:rsidP="0040484A">
      <w:pPr>
        <w:pStyle w:val="Zkladntext"/>
        <w:numPr>
          <w:ilvl w:val="0"/>
          <w:numId w:val="34"/>
        </w:numPr>
        <w:spacing w:before="120" w:after="120"/>
        <w:ind w:left="1276" w:hanging="425"/>
        <w:rPr>
          <w:sz w:val="24"/>
          <w:szCs w:val="24"/>
          <w:lang w:val="sk-SK"/>
        </w:rPr>
      </w:pPr>
      <w:r w:rsidRPr="0056571D">
        <w:rPr>
          <w:sz w:val="24"/>
          <w:szCs w:val="24"/>
          <w:lang w:val="sk-SK"/>
        </w:rPr>
        <w:t>spoločné MU dlhodobého výsledku (6 mesiacov po ukončení operácie/aktivity);</w:t>
      </w:r>
    </w:p>
    <w:p w:rsidR="001254AE" w:rsidRPr="0056571D" w:rsidRDefault="001254AE" w:rsidP="0040484A">
      <w:pPr>
        <w:pStyle w:val="Zkladntext"/>
        <w:numPr>
          <w:ilvl w:val="0"/>
          <w:numId w:val="32"/>
        </w:numPr>
        <w:spacing w:before="120" w:after="120"/>
        <w:ind w:left="851" w:hanging="425"/>
        <w:rPr>
          <w:sz w:val="24"/>
          <w:szCs w:val="24"/>
          <w:lang w:val="sk-SK"/>
        </w:rPr>
      </w:pPr>
      <w:r w:rsidRPr="0056571D">
        <w:rPr>
          <w:sz w:val="24"/>
          <w:szCs w:val="24"/>
          <w:lang w:val="sk-SK"/>
        </w:rPr>
        <w:t>programovo špecifické MU výstupu a výsledku na úrovni programu.</w:t>
      </w:r>
    </w:p>
    <w:p w:rsidR="001254AE" w:rsidRPr="0056571D" w:rsidRDefault="001254AE" w:rsidP="0040484A">
      <w:pPr>
        <w:pStyle w:val="Zkladntext"/>
        <w:numPr>
          <w:ilvl w:val="0"/>
          <w:numId w:val="29"/>
        </w:numPr>
        <w:spacing w:before="120" w:after="120"/>
        <w:ind w:left="426" w:hanging="426"/>
        <w:rPr>
          <w:sz w:val="24"/>
          <w:szCs w:val="24"/>
          <w:lang w:val="sk-SK"/>
        </w:rPr>
      </w:pPr>
      <w:r w:rsidRPr="0056571D">
        <w:rPr>
          <w:sz w:val="24"/>
          <w:szCs w:val="24"/>
          <w:lang w:val="sk-SK"/>
        </w:rPr>
        <w:t>Účastníci sú osoby, ktoré priamo využívajú intervenciu ESF, ktoré možno identifikovať na základe ich charakteristiky</w:t>
      </w:r>
      <w:r w:rsidRPr="0056571D">
        <w:rPr>
          <w:rStyle w:val="Odkaznapoznmkupodiarou"/>
          <w:sz w:val="24"/>
          <w:szCs w:val="24"/>
          <w:lang w:val="sk-SK"/>
        </w:rPr>
        <w:footnoteReference w:id="21"/>
      </w:r>
      <w:r w:rsidRPr="0056571D">
        <w:rPr>
          <w:sz w:val="24"/>
          <w:szCs w:val="24"/>
          <w:lang w:val="sk-SK"/>
        </w:rPr>
        <w:t xml:space="preserve"> a možno si vyžiadať ich charakteristiku a pre ktoré sú vyhradené špecifické výdavky. Ďalšie osoby sa nepokladajú za účastníkov. Všetky údaje sa roztriedia podľa pohlavia.</w:t>
      </w:r>
      <w:r w:rsidRPr="0056571D">
        <w:rPr>
          <w:sz w:val="24"/>
          <w:szCs w:val="24"/>
          <w:vertAlign w:val="superscript"/>
          <w:lang w:val="sk-SK"/>
        </w:rPr>
        <w:footnoteReference w:id="22"/>
      </w:r>
    </w:p>
    <w:p w:rsidR="001254AE" w:rsidRPr="0056571D" w:rsidRDefault="001254AE" w:rsidP="0040484A">
      <w:pPr>
        <w:pStyle w:val="Zkladntext"/>
        <w:numPr>
          <w:ilvl w:val="0"/>
          <w:numId w:val="29"/>
        </w:numPr>
        <w:spacing w:before="120" w:after="120"/>
        <w:ind w:left="426" w:hanging="426"/>
        <w:rPr>
          <w:sz w:val="24"/>
          <w:szCs w:val="24"/>
          <w:lang w:val="sk-SK"/>
        </w:rPr>
      </w:pPr>
      <w:r w:rsidRPr="0056571D">
        <w:rPr>
          <w:sz w:val="24"/>
          <w:szCs w:val="24"/>
          <w:lang w:val="sk-SK"/>
        </w:rPr>
        <w:t>V prípade iniciatívy na podporu zamestnanosti mladých ľudí sú účastníci osoby, ktoré priamo využívajú intervenciu iniciatívy na podporu zamestnanosti mladých ľudí a ktoré možno identifikovať, vyžiadať si ich charakteristiku a pre ktoré sú vyhradené špecifické výdavky.</w:t>
      </w:r>
      <w:r w:rsidRPr="0056571D">
        <w:rPr>
          <w:sz w:val="24"/>
          <w:szCs w:val="24"/>
          <w:vertAlign w:val="superscript"/>
          <w:lang w:val="sk-SK"/>
        </w:rPr>
        <w:footnoteReference w:id="23"/>
      </w:r>
    </w:p>
    <w:p w:rsidR="001254AE" w:rsidRPr="0056571D" w:rsidRDefault="001254AE" w:rsidP="0040484A">
      <w:pPr>
        <w:pStyle w:val="Zkladntext"/>
        <w:numPr>
          <w:ilvl w:val="0"/>
          <w:numId w:val="29"/>
        </w:numPr>
        <w:spacing w:before="120" w:after="120"/>
        <w:ind w:left="426" w:hanging="426"/>
        <w:rPr>
          <w:sz w:val="24"/>
          <w:szCs w:val="24"/>
          <w:lang w:val="sk-SK"/>
        </w:rPr>
      </w:pPr>
      <w:proofErr w:type="spellStart"/>
      <w:r w:rsidRPr="0056571D">
        <w:rPr>
          <w:sz w:val="24"/>
          <w:szCs w:val="24"/>
          <w:lang w:val="sk-SK"/>
        </w:rPr>
        <w:t>Mikroúdaje</w:t>
      </w:r>
      <w:proofErr w:type="spellEnd"/>
      <w:r w:rsidRPr="0056571D">
        <w:rPr>
          <w:sz w:val="24"/>
          <w:szCs w:val="24"/>
          <w:lang w:val="sk-SK"/>
        </w:rPr>
        <w:t xml:space="preserve"> definované v </w:t>
      </w:r>
      <w:r w:rsidR="00E83FC3">
        <w:rPr>
          <w:sz w:val="24"/>
          <w:szCs w:val="24"/>
          <w:lang w:val="sk-SK"/>
        </w:rPr>
        <w:t>odseku</w:t>
      </w:r>
      <w:r w:rsidR="00E83FC3" w:rsidRPr="0056571D">
        <w:rPr>
          <w:sz w:val="24"/>
          <w:szCs w:val="24"/>
          <w:lang w:val="sk-SK"/>
        </w:rPr>
        <w:t xml:space="preserve"> </w:t>
      </w:r>
      <w:r w:rsidRPr="0056571D">
        <w:rPr>
          <w:sz w:val="24"/>
          <w:szCs w:val="24"/>
          <w:lang w:val="sk-SK"/>
        </w:rPr>
        <w:t xml:space="preserve">17 kapitoly 2 tohto MP slúžia </w:t>
      </w:r>
      <w:r w:rsidRPr="0056571D">
        <w:rPr>
          <w:b/>
          <w:sz w:val="24"/>
          <w:szCs w:val="24"/>
          <w:lang w:val="sk-SK"/>
        </w:rPr>
        <w:t xml:space="preserve">na účely monitorovania projektov a z hľadiska potreby získania dodatočných informácií </w:t>
      </w:r>
      <w:r w:rsidRPr="0056571D">
        <w:rPr>
          <w:sz w:val="24"/>
          <w:szCs w:val="24"/>
          <w:lang w:val="sk-SK"/>
        </w:rPr>
        <w:t>(zber informácií o účastníkoch projektov spolufinancovaných z ESF) a </w:t>
      </w:r>
      <w:r w:rsidRPr="0056571D">
        <w:rPr>
          <w:sz w:val="24"/>
          <w:szCs w:val="24"/>
          <w:u w:val="single"/>
          <w:lang w:val="sk-SK"/>
        </w:rPr>
        <w:t>bude ich poskytovať prijímateľ</w:t>
      </w:r>
      <w:r w:rsidRPr="0056571D">
        <w:rPr>
          <w:sz w:val="24"/>
          <w:szCs w:val="24"/>
          <w:lang w:val="sk-SK"/>
        </w:rPr>
        <w:t xml:space="preserve"> prostredníctvom osobitnej evidencie/modulu v ITMS2014+. </w:t>
      </w:r>
    </w:p>
    <w:p w:rsidR="001254AE" w:rsidRPr="0056571D" w:rsidRDefault="001254AE" w:rsidP="0040484A">
      <w:pPr>
        <w:pStyle w:val="Zkladntext"/>
        <w:numPr>
          <w:ilvl w:val="0"/>
          <w:numId w:val="29"/>
        </w:numPr>
        <w:spacing w:before="120" w:after="120"/>
        <w:ind w:left="426" w:hanging="426"/>
        <w:rPr>
          <w:sz w:val="24"/>
          <w:szCs w:val="24"/>
          <w:lang w:val="sk-SK"/>
        </w:rPr>
      </w:pPr>
      <w:r w:rsidRPr="0056571D">
        <w:rPr>
          <w:sz w:val="24"/>
          <w:szCs w:val="24"/>
          <w:lang w:val="sk-SK"/>
        </w:rPr>
        <w:t xml:space="preserve">Údaje opisujúce vlastnosti a situáciu účastníkov sú zbierané v troch rôznych časových bodoch za účelom zostavenia spoločných MU výstupov, spoločných MU okamžitých výsledkov a spoločných MU dlhodobých výsledkov (viď </w:t>
      </w:r>
      <w:r w:rsidR="00E83FC3">
        <w:rPr>
          <w:sz w:val="24"/>
          <w:szCs w:val="24"/>
          <w:lang w:val="sk-SK"/>
        </w:rPr>
        <w:t>odsek</w:t>
      </w:r>
      <w:r w:rsidR="00E83FC3" w:rsidRPr="0056571D">
        <w:rPr>
          <w:sz w:val="24"/>
          <w:szCs w:val="24"/>
          <w:lang w:val="sk-SK"/>
        </w:rPr>
        <w:t xml:space="preserve"> </w:t>
      </w:r>
      <w:r w:rsidRPr="0056571D">
        <w:rPr>
          <w:sz w:val="24"/>
          <w:szCs w:val="24"/>
          <w:lang w:val="sk-SK"/>
        </w:rPr>
        <w:t xml:space="preserve">11 kapitoly 2 tohto </w:t>
      </w:r>
      <w:r w:rsidRPr="0056571D">
        <w:rPr>
          <w:sz w:val="24"/>
          <w:szCs w:val="24"/>
          <w:lang w:val="sk-SK"/>
        </w:rPr>
        <w:lastRenderedPageBreak/>
        <w:t>MP)</w:t>
      </w:r>
      <w:r w:rsidRPr="0056571D">
        <w:rPr>
          <w:sz w:val="24"/>
          <w:szCs w:val="24"/>
          <w:vertAlign w:val="superscript"/>
          <w:lang w:val="sk-SK"/>
        </w:rPr>
        <w:footnoteReference w:id="24"/>
      </w:r>
      <w:r w:rsidRPr="0056571D">
        <w:rPr>
          <w:sz w:val="24"/>
          <w:szCs w:val="24"/>
          <w:lang w:val="sk-SK"/>
        </w:rPr>
        <w:t xml:space="preserve">.  Tieto údaje sumarizuje príloha č. 5 tohto MP „Karta účastníka“, ktorá predstavuje prehľad rozdielnych údajov zbieraných v troch rôznych časových bodoch spolu s naviazaním na spoločné MU výstupov, spoločné MU okamžitých výsledkov a spoločné MU dlhodobých výsledkov. </w:t>
      </w:r>
    </w:p>
    <w:p w:rsidR="001254AE" w:rsidRPr="0056571D" w:rsidRDefault="001254AE" w:rsidP="0056571D">
      <w:pPr>
        <w:pStyle w:val="Zkladntext"/>
        <w:spacing w:before="120" w:after="120"/>
        <w:ind w:left="426"/>
        <w:rPr>
          <w:i/>
          <w:sz w:val="24"/>
          <w:szCs w:val="24"/>
          <w:lang w:val="sk-SK"/>
        </w:rPr>
      </w:pPr>
      <w:r w:rsidRPr="0056571D">
        <w:rPr>
          <w:i/>
          <w:sz w:val="24"/>
          <w:szCs w:val="24"/>
          <w:lang w:val="sk-SK"/>
        </w:rPr>
        <w:t>Príklad</w:t>
      </w:r>
    </w:p>
    <w:p w:rsidR="001254AE" w:rsidRPr="0056571D" w:rsidRDefault="001254AE" w:rsidP="0056571D">
      <w:pPr>
        <w:pStyle w:val="Zkladntext"/>
        <w:spacing w:before="120" w:after="120"/>
        <w:ind w:left="426"/>
        <w:rPr>
          <w:sz w:val="24"/>
          <w:szCs w:val="24"/>
          <w:lang w:val="sk-SK"/>
        </w:rPr>
      </w:pPr>
      <w:r w:rsidRPr="0056571D">
        <w:rPr>
          <w:sz w:val="24"/>
          <w:szCs w:val="24"/>
          <w:lang w:val="sk-SK"/>
        </w:rPr>
        <w:t>Dosiahnutá hodnota spoločného MU výstupu pre účastníkov s názvom „Osoby vo veku do 25 rokov“ (príloha I ESF nariadenia) bude získavaná v okamihu vstupu účastníka do aktivity z </w:t>
      </w:r>
      <w:proofErr w:type="spellStart"/>
      <w:r w:rsidRPr="0056571D">
        <w:rPr>
          <w:sz w:val="24"/>
          <w:szCs w:val="24"/>
          <w:lang w:val="sk-SK"/>
        </w:rPr>
        <w:t>mikroúdaju</w:t>
      </w:r>
      <w:proofErr w:type="spellEnd"/>
      <w:r w:rsidRPr="0056571D">
        <w:rPr>
          <w:sz w:val="24"/>
          <w:szCs w:val="24"/>
          <w:lang w:val="sk-SK"/>
        </w:rPr>
        <w:t xml:space="preserve"> „vek“ prostredníctvom tzv. karty účastníka (viď </w:t>
      </w:r>
      <w:r w:rsidR="00E83FC3">
        <w:rPr>
          <w:sz w:val="24"/>
          <w:szCs w:val="24"/>
          <w:lang w:val="sk-SK"/>
        </w:rPr>
        <w:t>odsek</w:t>
      </w:r>
      <w:r w:rsidR="00E83FC3" w:rsidRPr="0056571D">
        <w:rPr>
          <w:sz w:val="24"/>
          <w:szCs w:val="24"/>
          <w:lang w:val="sk-SK"/>
        </w:rPr>
        <w:t xml:space="preserve"> </w:t>
      </w:r>
      <w:r w:rsidR="00FF7647" w:rsidRPr="0095530C">
        <w:rPr>
          <w:sz w:val="24"/>
          <w:szCs w:val="24"/>
          <w:lang w:val="sk-SK"/>
        </w:rPr>
        <w:t>36</w:t>
      </w:r>
      <w:r w:rsidR="00FF7647" w:rsidRPr="0056571D">
        <w:rPr>
          <w:sz w:val="24"/>
          <w:szCs w:val="24"/>
          <w:lang w:val="sk-SK"/>
        </w:rPr>
        <w:t xml:space="preserve"> </w:t>
      </w:r>
      <w:r w:rsidRPr="0056571D">
        <w:rPr>
          <w:sz w:val="24"/>
          <w:szCs w:val="24"/>
          <w:lang w:val="sk-SK"/>
        </w:rPr>
        <w:t>kapitoly 3 a prílohu č. 5 tohto MP).</w:t>
      </w:r>
    </w:p>
    <w:p w:rsidR="001254AE" w:rsidRPr="0056571D" w:rsidRDefault="001254AE" w:rsidP="0040484A">
      <w:pPr>
        <w:pStyle w:val="Zkladntext"/>
        <w:numPr>
          <w:ilvl w:val="0"/>
          <w:numId w:val="29"/>
        </w:numPr>
        <w:spacing w:before="120" w:after="120"/>
        <w:ind w:left="426" w:hanging="426"/>
        <w:rPr>
          <w:sz w:val="24"/>
          <w:szCs w:val="24"/>
          <w:lang w:val="sk-SK"/>
        </w:rPr>
      </w:pPr>
      <w:r w:rsidRPr="0056571D">
        <w:rPr>
          <w:sz w:val="24"/>
          <w:szCs w:val="24"/>
          <w:lang w:val="sk-SK"/>
        </w:rPr>
        <w:t>Záznam o účastníkovi je charakteristika účastníka v rámci jednej operácie/projektu. Záznam o účastníkovi minimálne obsahuje:</w:t>
      </w:r>
    </w:p>
    <w:p w:rsidR="001254AE" w:rsidRPr="0056571D" w:rsidRDefault="005A0C05" w:rsidP="0040484A">
      <w:pPr>
        <w:pStyle w:val="Zkladntext"/>
        <w:numPr>
          <w:ilvl w:val="0"/>
          <w:numId w:val="35"/>
        </w:numPr>
        <w:spacing w:before="120" w:after="120"/>
        <w:ind w:left="851" w:hanging="425"/>
        <w:rPr>
          <w:sz w:val="24"/>
          <w:szCs w:val="24"/>
          <w:lang w:val="sk-SK"/>
        </w:rPr>
      </w:pPr>
      <w:r>
        <w:rPr>
          <w:sz w:val="24"/>
          <w:szCs w:val="24"/>
          <w:lang w:val="sk-SK"/>
        </w:rPr>
        <w:t>R</w:t>
      </w:r>
      <w:r w:rsidR="001254AE" w:rsidRPr="0056571D">
        <w:rPr>
          <w:sz w:val="24"/>
          <w:szCs w:val="24"/>
          <w:lang w:val="sk-SK"/>
        </w:rPr>
        <w:t>odné číslo;</w:t>
      </w:r>
    </w:p>
    <w:p w:rsidR="001254AE" w:rsidRPr="0056571D" w:rsidRDefault="001254AE" w:rsidP="0040484A">
      <w:pPr>
        <w:pStyle w:val="Zkladntext"/>
        <w:numPr>
          <w:ilvl w:val="0"/>
          <w:numId w:val="35"/>
        </w:numPr>
        <w:spacing w:before="120" w:after="120"/>
        <w:ind w:left="851" w:hanging="425"/>
        <w:rPr>
          <w:sz w:val="24"/>
          <w:szCs w:val="24"/>
          <w:lang w:val="sk-SK"/>
        </w:rPr>
      </w:pPr>
      <w:r w:rsidRPr="0056571D">
        <w:rPr>
          <w:sz w:val="24"/>
          <w:szCs w:val="24"/>
          <w:lang w:val="sk-SK"/>
        </w:rPr>
        <w:t>dátum, kedy účastník vstúpil do aktivity v rámci operácie/projektu;</w:t>
      </w:r>
    </w:p>
    <w:p w:rsidR="001254AE" w:rsidRPr="0056571D" w:rsidRDefault="001254AE" w:rsidP="0040484A">
      <w:pPr>
        <w:pStyle w:val="Zkladntext"/>
        <w:numPr>
          <w:ilvl w:val="0"/>
          <w:numId w:val="35"/>
        </w:numPr>
        <w:spacing w:before="120" w:after="120"/>
        <w:ind w:left="851" w:hanging="425"/>
        <w:rPr>
          <w:sz w:val="24"/>
          <w:szCs w:val="24"/>
          <w:lang w:val="sk-SK"/>
        </w:rPr>
      </w:pPr>
      <w:r w:rsidRPr="0056571D">
        <w:rPr>
          <w:sz w:val="24"/>
          <w:szCs w:val="24"/>
          <w:lang w:val="sk-SK"/>
        </w:rPr>
        <w:t>dátum, kedy účastník vystúpil z aktivity v rámci operácie/projektu</w:t>
      </w:r>
      <w:r w:rsidRPr="0056571D">
        <w:rPr>
          <w:rStyle w:val="Odkaznapoznmkupodiarou"/>
          <w:sz w:val="24"/>
          <w:szCs w:val="24"/>
          <w:lang w:val="sk-SK"/>
        </w:rPr>
        <w:footnoteReference w:id="25"/>
      </w:r>
      <w:r w:rsidRPr="0056571D">
        <w:rPr>
          <w:sz w:val="24"/>
          <w:szCs w:val="24"/>
          <w:lang w:val="sk-SK"/>
        </w:rPr>
        <w:t>;</w:t>
      </w:r>
    </w:p>
    <w:p w:rsidR="001254AE" w:rsidRPr="0056571D" w:rsidRDefault="001254AE" w:rsidP="0040484A">
      <w:pPr>
        <w:pStyle w:val="Zkladntext"/>
        <w:numPr>
          <w:ilvl w:val="0"/>
          <w:numId w:val="35"/>
        </w:numPr>
        <w:spacing w:before="120" w:after="120"/>
        <w:ind w:left="851" w:hanging="425"/>
        <w:rPr>
          <w:sz w:val="24"/>
          <w:szCs w:val="24"/>
          <w:lang w:val="sk-SK"/>
        </w:rPr>
      </w:pPr>
      <w:r w:rsidRPr="0056571D">
        <w:rPr>
          <w:sz w:val="24"/>
          <w:szCs w:val="24"/>
          <w:lang w:val="sk-SK"/>
        </w:rPr>
        <w:t>osobné údaje (t.j. pohlavie, zamestnanecké postavenie, vek, vzdelanie a znevýhodnenie);</w:t>
      </w:r>
    </w:p>
    <w:p w:rsidR="001254AE" w:rsidRPr="0056571D" w:rsidRDefault="001254AE" w:rsidP="0040484A">
      <w:pPr>
        <w:pStyle w:val="Zkladntext"/>
        <w:numPr>
          <w:ilvl w:val="0"/>
          <w:numId w:val="35"/>
        </w:numPr>
        <w:spacing w:before="120" w:after="120"/>
        <w:ind w:left="851" w:hanging="425"/>
        <w:rPr>
          <w:sz w:val="24"/>
          <w:szCs w:val="24"/>
          <w:lang w:val="sk-SK"/>
        </w:rPr>
      </w:pPr>
      <w:r w:rsidRPr="0056571D">
        <w:rPr>
          <w:sz w:val="24"/>
          <w:szCs w:val="24"/>
          <w:lang w:val="sk-SK"/>
        </w:rPr>
        <w:t>kontaktné údaje.</w:t>
      </w:r>
    </w:p>
    <w:p w:rsidR="001254AE" w:rsidRPr="0056571D" w:rsidRDefault="001254AE" w:rsidP="0040484A">
      <w:pPr>
        <w:pStyle w:val="Zkladntext"/>
        <w:numPr>
          <w:ilvl w:val="0"/>
          <w:numId w:val="29"/>
        </w:numPr>
        <w:spacing w:before="120" w:after="120"/>
        <w:ind w:left="426" w:hanging="426"/>
        <w:rPr>
          <w:sz w:val="24"/>
          <w:szCs w:val="24"/>
          <w:lang w:val="sk-SK"/>
        </w:rPr>
      </w:pPr>
      <w:r w:rsidRPr="0056571D">
        <w:rPr>
          <w:sz w:val="24"/>
          <w:szCs w:val="24"/>
          <w:lang w:val="sk-SK"/>
        </w:rPr>
        <w:t>Záznam o účastníkovi je definovaný v prílohe č. 5 tohto MP „Karta účastníka“. Údaje v karte účastníka budú poskytované prijímateľom v rámci výročnej monitorovacej správy za každého účastníka aktivity daného projektu. Do času technického prepojenia elektronických systémov o evidencii obyvateľov v rámci SR s ITMS2014+ bude prijímateľ tieto údaje zadávať prostredníctvom verejnej časti ITMS2014+ manuálne. Pri vybraných údajoch bude mať prijímateľ možnosť vybrať z preddefinovaných možností. Karta konkrétneho účastníka sa vypĺňa v reálnom čase vstupu/výstupu účastníka do/z aktivity.</w:t>
      </w:r>
    </w:p>
    <w:p w:rsidR="001254AE" w:rsidRPr="0056571D" w:rsidRDefault="001254AE" w:rsidP="0040484A">
      <w:pPr>
        <w:pStyle w:val="Zkladntext"/>
        <w:numPr>
          <w:ilvl w:val="0"/>
          <w:numId w:val="29"/>
        </w:numPr>
        <w:spacing w:before="120" w:after="120"/>
        <w:ind w:left="426" w:hanging="426"/>
        <w:rPr>
          <w:sz w:val="24"/>
          <w:szCs w:val="24"/>
          <w:lang w:val="sk-SK"/>
        </w:rPr>
      </w:pPr>
      <w:r w:rsidRPr="0056571D">
        <w:rPr>
          <w:sz w:val="24"/>
          <w:szCs w:val="24"/>
          <w:lang w:val="sk-SK"/>
        </w:rPr>
        <w:t xml:space="preserve">Jeden účastník môže byť vykázaný len raz v akomkoľvek projekte. Osoba môže byť ako účastník vykázaná vo viacerých projektoch, ale nikdy viackrát v rámci jednej aktivity alebo jedného projektu (viď aj </w:t>
      </w:r>
      <w:r w:rsidR="00E83FC3">
        <w:rPr>
          <w:sz w:val="24"/>
          <w:szCs w:val="24"/>
          <w:lang w:val="sk-SK"/>
        </w:rPr>
        <w:t>odsek</w:t>
      </w:r>
      <w:r w:rsidR="00E83FC3" w:rsidRPr="0095530C">
        <w:rPr>
          <w:sz w:val="24"/>
          <w:szCs w:val="24"/>
          <w:lang w:val="sk-SK"/>
        </w:rPr>
        <w:t xml:space="preserve"> </w:t>
      </w:r>
      <w:r w:rsidR="00FF7647" w:rsidRPr="0095530C">
        <w:rPr>
          <w:sz w:val="24"/>
          <w:szCs w:val="24"/>
          <w:lang w:val="sk-SK"/>
        </w:rPr>
        <w:t>38</w:t>
      </w:r>
      <w:r w:rsidR="00FF7647" w:rsidRPr="0056571D">
        <w:rPr>
          <w:sz w:val="24"/>
          <w:szCs w:val="24"/>
          <w:lang w:val="sk-SK"/>
        </w:rPr>
        <w:t xml:space="preserve"> </w:t>
      </w:r>
      <w:r w:rsidRPr="0056571D">
        <w:rPr>
          <w:sz w:val="24"/>
          <w:szCs w:val="24"/>
          <w:lang w:val="sk-SK"/>
        </w:rPr>
        <w:t>kapitoly 3 tohto MP).</w:t>
      </w:r>
      <w:r w:rsidR="005A0C05">
        <w:rPr>
          <w:sz w:val="24"/>
          <w:szCs w:val="24"/>
          <w:lang w:val="sk-SK"/>
        </w:rPr>
        <w:t>.</w:t>
      </w:r>
    </w:p>
    <w:p w:rsidR="001254AE" w:rsidRPr="0056571D" w:rsidRDefault="001254AE" w:rsidP="0040484A">
      <w:pPr>
        <w:pStyle w:val="Zkladntext"/>
        <w:numPr>
          <w:ilvl w:val="0"/>
          <w:numId w:val="29"/>
        </w:numPr>
        <w:spacing w:before="120" w:after="120"/>
        <w:ind w:left="426" w:hanging="426"/>
        <w:rPr>
          <w:sz w:val="24"/>
          <w:szCs w:val="24"/>
          <w:lang w:val="sk-SK"/>
        </w:rPr>
      </w:pPr>
      <w:r w:rsidRPr="0056571D">
        <w:rPr>
          <w:sz w:val="24"/>
          <w:szCs w:val="24"/>
          <w:lang w:val="sk-SK"/>
        </w:rPr>
        <w:t>V prípade spoločných MU týkajúcich sa osôb musia byť predložené všetky záznamy o účasti vyplývajúce z operácie podporovanej z ESF v danom roku. To znamená, že osoby, ktoré sa v danom roku zúčastnili na viacerých projektoch podporovaných z ESF, sa vykážu toľkokrát, koľkokrát osoba využila podporu samostatného projektu. Ak sa osoba zúčastní na rôznych častiach jedného projektu, zaznamená sa to ako jediná účasť. Rovnaké pravidlo platí pre spoločné MU o subjektoch.</w:t>
      </w:r>
      <w:r w:rsidRPr="0056571D">
        <w:rPr>
          <w:sz w:val="24"/>
          <w:szCs w:val="24"/>
          <w:vertAlign w:val="superscript"/>
          <w:lang w:val="sk-SK"/>
        </w:rPr>
        <w:footnoteReference w:id="26"/>
      </w:r>
    </w:p>
    <w:p w:rsidR="001254AE" w:rsidRPr="0056571D" w:rsidRDefault="001254AE" w:rsidP="0040484A">
      <w:pPr>
        <w:pStyle w:val="Zkladntext"/>
        <w:numPr>
          <w:ilvl w:val="0"/>
          <w:numId w:val="29"/>
        </w:numPr>
        <w:spacing w:before="120" w:after="120"/>
        <w:ind w:left="426" w:hanging="426"/>
        <w:rPr>
          <w:sz w:val="24"/>
          <w:szCs w:val="24"/>
          <w:lang w:val="sk-SK"/>
        </w:rPr>
      </w:pPr>
      <w:r w:rsidRPr="0056571D">
        <w:rPr>
          <w:sz w:val="24"/>
          <w:szCs w:val="24"/>
          <w:lang w:val="sk-SK"/>
        </w:rPr>
        <w:t xml:space="preserve">Každý záznam o účasti bude poskytovať aspoň údaje pre spoločné MU výstupov, ktoré zahŕňajú osobné údaje (t.j. pohlavie, zamestnanecké postavenie, vek, vzdelanie </w:t>
      </w:r>
      <w:r w:rsidRPr="0056571D">
        <w:rPr>
          <w:sz w:val="24"/>
          <w:szCs w:val="24"/>
          <w:lang w:val="sk-SK"/>
        </w:rPr>
        <w:lastRenderedPageBreak/>
        <w:t>a znevýhodnenie). Ak všetky tieto údaje nemôžu byť zaznamenané, nebudú predložené nijaké údaje o tomto konkrétnom zázname o účasti.</w:t>
      </w:r>
      <w:r w:rsidRPr="0056571D">
        <w:rPr>
          <w:sz w:val="24"/>
          <w:szCs w:val="24"/>
          <w:vertAlign w:val="superscript"/>
          <w:lang w:val="sk-SK"/>
        </w:rPr>
        <w:footnoteReference w:id="27"/>
      </w:r>
      <w:r w:rsidRPr="0056571D">
        <w:rPr>
          <w:sz w:val="24"/>
          <w:szCs w:val="24"/>
          <w:lang w:val="sk-SK"/>
        </w:rPr>
        <w:t xml:space="preserve"> </w:t>
      </w:r>
    </w:p>
    <w:p w:rsidR="001254AE" w:rsidRPr="0056571D" w:rsidRDefault="001254AE" w:rsidP="0040484A">
      <w:pPr>
        <w:pStyle w:val="Zkladntext"/>
        <w:numPr>
          <w:ilvl w:val="0"/>
          <w:numId w:val="29"/>
        </w:numPr>
        <w:spacing w:before="120" w:after="120"/>
        <w:ind w:left="426" w:hanging="426"/>
        <w:rPr>
          <w:sz w:val="24"/>
          <w:szCs w:val="24"/>
          <w:lang w:val="sk-SK"/>
        </w:rPr>
      </w:pPr>
      <w:r w:rsidRPr="0056571D">
        <w:rPr>
          <w:sz w:val="24"/>
          <w:szCs w:val="24"/>
          <w:lang w:val="sk-SK"/>
        </w:rPr>
        <w:t>Tri rôzne časové body zberu údajov o účastníkoch sú nasledovné</w:t>
      </w:r>
      <w:r w:rsidRPr="0056571D">
        <w:rPr>
          <w:sz w:val="24"/>
          <w:szCs w:val="24"/>
          <w:vertAlign w:val="superscript"/>
          <w:lang w:val="sk-SK"/>
        </w:rPr>
        <w:footnoteReference w:id="28"/>
      </w:r>
      <w:r w:rsidRPr="0056571D">
        <w:rPr>
          <w:sz w:val="24"/>
          <w:szCs w:val="24"/>
          <w:lang w:val="sk-SK"/>
        </w:rPr>
        <w:t>:</w:t>
      </w:r>
    </w:p>
    <w:p w:rsidR="001254AE" w:rsidRPr="0056571D" w:rsidRDefault="001254AE" w:rsidP="0040484A">
      <w:pPr>
        <w:pStyle w:val="Zkladntext"/>
        <w:numPr>
          <w:ilvl w:val="0"/>
          <w:numId w:val="36"/>
        </w:numPr>
        <w:spacing w:before="120" w:after="120"/>
        <w:ind w:left="851" w:hanging="425"/>
        <w:rPr>
          <w:sz w:val="24"/>
          <w:szCs w:val="24"/>
          <w:lang w:val="sk-SK"/>
        </w:rPr>
      </w:pPr>
      <w:r w:rsidRPr="0056571D">
        <w:rPr>
          <w:i/>
          <w:sz w:val="24"/>
          <w:szCs w:val="24"/>
          <w:lang w:val="sk-SK"/>
        </w:rPr>
        <w:t xml:space="preserve">začiatok </w:t>
      </w:r>
      <w:r w:rsidR="00EC7DB2">
        <w:rPr>
          <w:i/>
          <w:sz w:val="24"/>
          <w:szCs w:val="24"/>
          <w:lang w:val="sk-SK"/>
        </w:rPr>
        <w:t>účasti na aktivite (vstup účastníka do aktivity)</w:t>
      </w:r>
      <w:r w:rsidRPr="0056571D">
        <w:rPr>
          <w:sz w:val="24"/>
          <w:szCs w:val="24"/>
          <w:lang w:val="sk-SK"/>
        </w:rPr>
        <w:t xml:space="preserve"> – spoločné MU výstupov opisujú vlastnosti a situáciu účastníkov v deň začiatku aktivity. Relevantné informácie sú zbierané pre každého účastníka</w:t>
      </w:r>
      <w:r w:rsidR="005A0C05">
        <w:rPr>
          <w:sz w:val="24"/>
          <w:szCs w:val="24"/>
          <w:lang w:val="sk-SK"/>
        </w:rPr>
        <w:t xml:space="preserve"> prostredníctvom Karty účastníka</w:t>
      </w:r>
      <w:r w:rsidRPr="0056571D">
        <w:rPr>
          <w:sz w:val="24"/>
          <w:szCs w:val="24"/>
          <w:lang w:val="sk-SK"/>
        </w:rPr>
        <w:t xml:space="preserve">. </w:t>
      </w:r>
    </w:p>
    <w:p w:rsidR="001254AE" w:rsidRPr="0056571D" w:rsidRDefault="001254AE" w:rsidP="0040484A">
      <w:pPr>
        <w:pStyle w:val="Zkladntext"/>
        <w:numPr>
          <w:ilvl w:val="0"/>
          <w:numId w:val="36"/>
        </w:numPr>
        <w:spacing w:before="120" w:after="120"/>
        <w:ind w:left="851" w:hanging="425"/>
        <w:rPr>
          <w:sz w:val="24"/>
          <w:szCs w:val="24"/>
          <w:lang w:val="sk-SK"/>
        </w:rPr>
      </w:pPr>
      <w:r w:rsidRPr="0056571D">
        <w:rPr>
          <w:i/>
          <w:sz w:val="24"/>
          <w:szCs w:val="24"/>
          <w:lang w:val="sk-SK"/>
        </w:rPr>
        <w:t xml:space="preserve">koniec </w:t>
      </w:r>
      <w:r w:rsidR="00EC7DB2">
        <w:rPr>
          <w:i/>
          <w:sz w:val="24"/>
          <w:szCs w:val="24"/>
          <w:lang w:val="sk-SK"/>
        </w:rPr>
        <w:t xml:space="preserve">účasti na </w:t>
      </w:r>
      <w:r w:rsidRPr="0056571D">
        <w:rPr>
          <w:i/>
          <w:sz w:val="24"/>
          <w:szCs w:val="24"/>
          <w:lang w:val="sk-SK"/>
        </w:rPr>
        <w:t>aktivit</w:t>
      </w:r>
      <w:r w:rsidR="00EC7DB2">
        <w:rPr>
          <w:i/>
          <w:sz w:val="24"/>
          <w:szCs w:val="24"/>
          <w:lang w:val="sk-SK"/>
        </w:rPr>
        <w:t>e (výstup účastníka z aktivity)</w:t>
      </w:r>
      <w:r w:rsidRPr="0056571D">
        <w:rPr>
          <w:sz w:val="24"/>
          <w:szCs w:val="24"/>
          <w:lang w:val="sk-SK"/>
        </w:rPr>
        <w:t xml:space="preserve"> – spoločné MU okamžitých výsledkov odrážajú situáciu účastníkov po skončení aktivity, t.j. nasledujúci deň alebo do 4 týždňov – a ako sa ich situácia zmenila odo dňa začiatku aktivity (vstupu do aktivity). Zmeny v situácii účastníkov, ktoré sa objavia po viac ako 4 týždňoch po ukončení </w:t>
      </w:r>
      <w:r w:rsidR="00EC7DB2">
        <w:rPr>
          <w:sz w:val="24"/>
          <w:szCs w:val="24"/>
          <w:lang w:val="sk-SK"/>
        </w:rPr>
        <w:t xml:space="preserve">jeho účasti na </w:t>
      </w:r>
      <w:r w:rsidRPr="0056571D">
        <w:rPr>
          <w:sz w:val="24"/>
          <w:szCs w:val="24"/>
          <w:lang w:val="sk-SK"/>
        </w:rPr>
        <w:t>aktivit</w:t>
      </w:r>
      <w:r w:rsidR="00EC7DB2">
        <w:rPr>
          <w:sz w:val="24"/>
          <w:szCs w:val="24"/>
          <w:lang w:val="sk-SK"/>
        </w:rPr>
        <w:t>e</w:t>
      </w:r>
      <w:r w:rsidRPr="0056571D">
        <w:rPr>
          <w:sz w:val="24"/>
          <w:szCs w:val="24"/>
          <w:lang w:val="sk-SK"/>
        </w:rPr>
        <w:t>, sa neberú do úvahy. Relevantné informácie sú zbierané pre každého účastníka</w:t>
      </w:r>
      <w:r w:rsidR="005A0C05" w:rsidRPr="005A0C05">
        <w:rPr>
          <w:sz w:val="24"/>
          <w:szCs w:val="24"/>
          <w:lang w:val="sk-SK" w:eastAsia="sk-SK"/>
        </w:rPr>
        <w:t xml:space="preserve"> </w:t>
      </w:r>
      <w:r w:rsidR="005A0C05" w:rsidRPr="005A0C05">
        <w:rPr>
          <w:sz w:val="24"/>
          <w:szCs w:val="24"/>
          <w:lang w:val="sk-SK"/>
        </w:rPr>
        <w:t>prostredníctvom Karty účastníka</w:t>
      </w:r>
      <w:r w:rsidR="005A0C05">
        <w:rPr>
          <w:sz w:val="24"/>
          <w:szCs w:val="24"/>
          <w:lang w:val="sk-SK"/>
        </w:rPr>
        <w:t xml:space="preserve"> </w:t>
      </w:r>
      <w:r w:rsidRPr="0056571D">
        <w:rPr>
          <w:sz w:val="24"/>
          <w:szCs w:val="24"/>
          <w:lang w:val="sk-SK"/>
        </w:rPr>
        <w:t xml:space="preserve">. </w:t>
      </w:r>
    </w:p>
    <w:p w:rsidR="001254AE" w:rsidRPr="0056571D" w:rsidRDefault="001254AE" w:rsidP="0040484A">
      <w:pPr>
        <w:pStyle w:val="Zkladntext"/>
        <w:numPr>
          <w:ilvl w:val="0"/>
          <w:numId w:val="36"/>
        </w:numPr>
        <w:spacing w:before="120" w:after="120"/>
        <w:ind w:left="851" w:hanging="425"/>
        <w:rPr>
          <w:sz w:val="24"/>
          <w:szCs w:val="24"/>
          <w:lang w:val="sk-SK"/>
        </w:rPr>
      </w:pPr>
      <w:r w:rsidRPr="0056571D">
        <w:rPr>
          <w:i/>
          <w:sz w:val="24"/>
          <w:szCs w:val="24"/>
          <w:lang w:val="sk-SK"/>
        </w:rPr>
        <w:t xml:space="preserve">6 mesiacov po </w:t>
      </w:r>
      <w:r w:rsidR="00EC7DB2">
        <w:rPr>
          <w:i/>
          <w:sz w:val="24"/>
          <w:szCs w:val="24"/>
          <w:lang w:val="sk-SK"/>
        </w:rPr>
        <w:t xml:space="preserve">ukončení účasti na </w:t>
      </w:r>
      <w:r w:rsidRPr="0056571D">
        <w:rPr>
          <w:i/>
          <w:sz w:val="24"/>
          <w:szCs w:val="24"/>
          <w:lang w:val="sk-SK"/>
        </w:rPr>
        <w:t>aktivit</w:t>
      </w:r>
      <w:r w:rsidR="00EC7DB2">
        <w:rPr>
          <w:i/>
          <w:sz w:val="24"/>
          <w:szCs w:val="24"/>
          <w:lang w:val="sk-SK"/>
        </w:rPr>
        <w:t>e</w:t>
      </w:r>
      <w:r w:rsidRPr="0056571D">
        <w:rPr>
          <w:sz w:val="24"/>
          <w:szCs w:val="24"/>
          <w:lang w:val="sk-SK"/>
        </w:rPr>
        <w:t xml:space="preserve"> – spoločné MU dlhodobých výsledkov odrážajú situáciu účastníkov 6 mesiacov po skončení </w:t>
      </w:r>
      <w:r w:rsidR="00EC7DB2">
        <w:rPr>
          <w:sz w:val="24"/>
          <w:szCs w:val="24"/>
          <w:lang w:val="sk-SK"/>
        </w:rPr>
        <w:t xml:space="preserve">ich účasti na </w:t>
      </w:r>
      <w:r w:rsidRPr="0056571D">
        <w:rPr>
          <w:sz w:val="24"/>
          <w:szCs w:val="24"/>
          <w:lang w:val="sk-SK"/>
        </w:rPr>
        <w:t>aktivit</w:t>
      </w:r>
      <w:r w:rsidR="00EC7DB2">
        <w:rPr>
          <w:sz w:val="24"/>
          <w:szCs w:val="24"/>
          <w:lang w:val="sk-SK"/>
        </w:rPr>
        <w:t>e</w:t>
      </w:r>
      <w:r w:rsidRPr="0056571D">
        <w:rPr>
          <w:sz w:val="24"/>
          <w:szCs w:val="24"/>
          <w:lang w:val="sk-SK"/>
        </w:rPr>
        <w:t xml:space="preserve">, t.j. v čase, ktorý sa vypočíta odo dňa konca </w:t>
      </w:r>
      <w:r w:rsidR="00EC7DB2">
        <w:rPr>
          <w:sz w:val="24"/>
          <w:szCs w:val="24"/>
          <w:lang w:val="sk-SK"/>
        </w:rPr>
        <w:t xml:space="preserve">účasti na </w:t>
      </w:r>
      <w:r w:rsidRPr="0056571D">
        <w:rPr>
          <w:sz w:val="24"/>
          <w:szCs w:val="24"/>
          <w:lang w:val="sk-SK"/>
        </w:rPr>
        <w:t>aktivit</w:t>
      </w:r>
      <w:r w:rsidR="00EC7DB2">
        <w:rPr>
          <w:sz w:val="24"/>
          <w:szCs w:val="24"/>
          <w:lang w:val="sk-SK"/>
        </w:rPr>
        <w:t>e</w:t>
      </w:r>
      <w:r w:rsidRPr="0056571D">
        <w:rPr>
          <w:sz w:val="24"/>
          <w:szCs w:val="24"/>
          <w:lang w:val="sk-SK"/>
        </w:rPr>
        <w:t xml:space="preserve"> plus 6 mesiacov – a ako sa ich situácia zmenila odo dňa začiatku aktivity (vstupu do aktivity). Len súčasná situácia (6 mesiacov po skončení </w:t>
      </w:r>
      <w:r w:rsidR="00EC7DB2">
        <w:rPr>
          <w:sz w:val="24"/>
          <w:szCs w:val="24"/>
          <w:lang w:val="sk-SK"/>
        </w:rPr>
        <w:t xml:space="preserve">účasti na </w:t>
      </w:r>
      <w:r w:rsidRPr="0056571D">
        <w:rPr>
          <w:sz w:val="24"/>
          <w:szCs w:val="24"/>
          <w:lang w:val="sk-SK"/>
        </w:rPr>
        <w:t>aktivit</w:t>
      </w:r>
      <w:r w:rsidR="00EC7DB2">
        <w:rPr>
          <w:sz w:val="24"/>
          <w:szCs w:val="24"/>
          <w:lang w:val="sk-SK"/>
        </w:rPr>
        <w:t>e</w:t>
      </w:r>
      <w:r w:rsidRPr="0056571D">
        <w:rPr>
          <w:sz w:val="24"/>
          <w:szCs w:val="24"/>
          <w:lang w:val="sk-SK"/>
        </w:rPr>
        <w:t>) je relevantná. Zmeny v medziobdobí, ktoré nie sú trvalé, sa nezaznamenávajú. Relevantné informácie sú zbierané</w:t>
      </w:r>
      <w:r w:rsidR="00EC7DB2">
        <w:rPr>
          <w:sz w:val="24"/>
          <w:szCs w:val="24"/>
          <w:lang w:val="sk-SK"/>
        </w:rPr>
        <w:t xml:space="preserve"> </w:t>
      </w:r>
      <w:r w:rsidR="00EC7DB2" w:rsidRPr="0056571D">
        <w:rPr>
          <w:sz w:val="24"/>
          <w:szCs w:val="24"/>
          <w:lang w:val="sk-SK"/>
        </w:rPr>
        <w:t>pre každého účastníka</w:t>
      </w:r>
      <w:r w:rsidR="00EC7DB2" w:rsidRPr="005A0C05">
        <w:rPr>
          <w:sz w:val="24"/>
          <w:szCs w:val="24"/>
          <w:lang w:val="sk-SK" w:eastAsia="sk-SK"/>
        </w:rPr>
        <w:t xml:space="preserve"> </w:t>
      </w:r>
      <w:r w:rsidR="00EC7DB2" w:rsidRPr="005A0C05">
        <w:rPr>
          <w:sz w:val="24"/>
          <w:szCs w:val="24"/>
          <w:lang w:val="sk-SK"/>
        </w:rPr>
        <w:t>prostredníctvom Karty účastníka</w:t>
      </w:r>
      <w:r w:rsidR="00EC7DB2">
        <w:rPr>
          <w:sz w:val="24"/>
          <w:szCs w:val="24"/>
          <w:lang w:val="sk-SK"/>
        </w:rPr>
        <w:t>, príp. na</w:t>
      </w:r>
      <w:r w:rsidRPr="0056571D">
        <w:rPr>
          <w:sz w:val="24"/>
          <w:szCs w:val="24"/>
          <w:lang w:val="sk-SK"/>
        </w:rPr>
        <w:t xml:space="preserve"> </w:t>
      </w:r>
      <w:r w:rsidR="00EC7DB2" w:rsidRPr="0056571D">
        <w:rPr>
          <w:sz w:val="24"/>
          <w:szCs w:val="24"/>
          <w:lang w:val="sk-SK"/>
        </w:rPr>
        <w:t>reprezentatívn</w:t>
      </w:r>
      <w:r w:rsidR="00EC7DB2">
        <w:rPr>
          <w:sz w:val="24"/>
          <w:szCs w:val="24"/>
          <w:lang w:val="sk-SK"/>
        </w:rPr>
        <w:t>ej</w:t>
      </w:r>
      <w:r w:rsidR="00EC7DB2" w:rsidRPr="0056571D">
        <w:rPr>
          <w:sz w:val="24"/>
          <w:szCs w:val="24"/>
          <w:lang w:val="sk-SK"/>
        </w:rPr>
        <w:t xml:space="preserve"> vzork</w:t>
      </w:r>
      <w:r w:rsidR="00EC7DB2">
        <w:rPr>
          <w:sz w:val="24"/>
          <w:szCs w:val="24"/>
          <w:lang w:val="sk-SK"/>
        </w:rPr>
        <w:t>e</w:t>
      </w:r>
      <w:r w:rsidR="00EC7DB2" w:rsidRPr="0056571D">
        <w:rPr>
          <w:sz w:val="24"/>
          <w:szCs w:val="24"/>
          <w:lang w:val="sk-SK"/>
        </w:rPr>
        <w:t xml:space="preserve"> </w:t>
      </w:r>
      <w:r w:rsidRPr="0056571D">
        <w:rPr>
          <w:sz w:val="24"/>
          <w:szCs w:val="24"/>
          <w:lang w:val="sk-SK"/>
        </w:rPr>
        <w:t>účastníkov.</w:t>
      </w:r>
    </w:p>
    <w:p w:rsidR="001254AE" w:rsidRPr="0056571D" w:rsidRDefault="001254AE" w:rsidP="0056571D">
      <w:pPr>
        <w:pStyle w:val="Zkladntext"/>
        <w:spacing w:before="120" w:after="120"/>
        <w:ind w:left="851"/>
        <w:rPr>
          <w:bCs/>
          <w:sz w:val="24"/>
          <w:szCs w:val="24"/>
          <w:lang w:val="sk-SK"/>
        </w:rPr>
      </w:pPr>
      <w:r w:rsidRPr="0056571D">
        <w:rPr>
          <w:b/>
          <w:bCs/>
          <w:sz w:val="24"/>
          <w:szCs w:val="24"/>
          <w:lang w:val="sk-SK"/>
        </w:rPr>
        <w:t xml:space="preserve">Poznámka: </w:t>
      </w:r>
      <w:r w:rsidRPr="0056571D">
        <w:rPr>
          <w:bCs/>
          <w:sz w:val="24"/>
          <w:szCs w:val="24"/>
          <w:lang w:val="sk-SK"/>
        </w:rPr>
        <w:t xml:space="preserve">Údaje pre </w:t>
      </w:r>
      <w:r w:rsidRPr="0056571D">
        <w:rPr>
          <w:sz w:val="24"/>
          <w:szCs w:val="24"/>
          <w:lang w:val="sk-SK"/>
        </w:rPr>
        <w:t xml:space="preserve">MU dlhodobých výsledkov (t.j. údaje zbierané 6 mesiacov po </w:t>
      </w:r>
      <w:r w:rsidR="00EC7DB2">
        <w:rPr>
          <w:sz w:val="24"/>
          <w:szCs w:val="24"/>
          <w:lang w:val="sk-SK"/>
        </w:rPr>
        <w:t>ukončení účasti na</w:t>
      </w:r>
      <w:r w:rsidR="00EC7DB2" w:rsidRPr="0056571D">
        <w:rPr>
          <w:sz w:val="24"/>
          <w:szCs w:val="24"/>
          <w:lang w:val="sk-SK"/>
        </w:rPr>
        <w:t xml:space="preserve"> </w:t>
      </w:r>
      <w:r w:rsidRPr="0056571D">
        <w:rPr>
          <w:sz w:val="24"/>
          <w:szCs w:val="24"/>
          <w:lang w:val="sk-SK"/>
        </w:rPr>
        <w:t>aktivit</w:t>
      </w:r>
      <w:r w:rsidR="00EC7DB2">
        <w:rPr>
          <w:sz w:val="24"/>
          <w:szCs w:val="24"/>
          <w:lang w:val="sk-SK"/>
        </w:rPr>
        <w:t>e</w:t>
      </w:r>
      <w:r w:rsidRPr="0056571D">
        <w:rPr>
          <w:sz w:val="24"/>
          <w:szCs w:val="24"/>
          <w:lang w:val="sk-SK"/>
        </w:rPr>
        <w:t xml:space="preserve">) sa zvyčajne zbierajú iným spôsobom ako údaje pre MU výstupov a MU okamžitých výsledkov (t.j. na začiatku </w:t>
      </w:r>
      <w:r w:rsidR="00E83FC3">
        <w:rPr>
          <w:sz w:val="24"/>
          <w:szCs w:val="24"/>
          <w:lang w:val="sk-SK"/>
        </w:rPr>
        <w:t xml:space="preserve">účasti na </w:t>
      </w:r>
      <w:r w:rsidR="00E83FC3" w:rsidRPr="0056571D">
        <w:rPr>
          <w:sz w:val="24"/>
          <w:szCs w:val="24"/>
          <w:lang w:val="sk-SK"/>
        </w:rPr>
        <w:t>aktivit</w:t>
      </w:r>
      <w:r w:rsidR="00E83FC3">
        <w:rPr>
          <w:sz w:val="24"/>
          <w:szCs w:val="24"/>
          <w:lang w:val="sk-SK"/>
        </w:rPr>
        <w:t>e</w:t>
      </w:r>
      <w:r w:rsidR="00E83FC3" w:rsidRPr="0056571D">
        <w:rPr>
          <w:sz w:val="24"/>
          <w:szCs w:val="24"/>
          <w:lang w:val="sk-SK"/>
        </w:rPr>
        <w:t xml:space="preserve"> </w:t>
      </w:r>
      <w:r w:rsidRPr="0056571D">
        <w:rPr>
          <w:sz w:val="24"/>
          <w:szCs w:val="24"/>
          <w:lang w:val="sk-SK"/>
        </w:rPr>
        <w:t xml:space="preserve">a na konci </w:t>
      </w:r>
      <w:r w:rsidR="00E83FC3">
        <w:rPr>
          <w:sz w:val="24"/>
          <w:szCs w:val="24"/>
          <w:lang w:val="sk-SK"/>
        </w:rPr>
        <w:t xml:space="preserve">účasti na </w:t>
      </w:r>
      <w:r w:rsidR="00E83FC3" w:rsidRPr="0056571D">
        <w:rPr>
          <w:sz w:val="24"/>
          <w:szCs w:val="24"/>
          <w:lang w:val="sk-SK"/>
        </w:rPr>
        <w:t>aktivit</w:t>
      </w:r>
      <w:r w:rsidR="00E83FC3">
        <w:rPr>
          <w:sz w:val="24"/>
          <w:szCs w:val="24"/>
          <w:lang w:val="sk-SK"/>
        </w:rPr>
        <w:t>e</w:t>
      </w:r>
      <w:r w:rsidRPr="0056571D">
        <w:rPr>
          <w:sz w:val="24"/>
          <w:szCs w:val="24"/>
          <w:lang w:val="sk-SK"/>
        </w:rPr>
        <w:t>). Tieto údaje nemusia byť zbierané prostredníctvom štandardných monitorovacích postupov, ale aj pomocou iných nástrojov, napríklad cez prieskumy uskutočnené riadiacim orgánom a založené na reprezentatívnej vzorke alebo cez administratívne databázy (napr. register Sociálnej poisťovne).</w:t>
      </w:r>
    </w:p>
    <w:p w:rsidR="001254AE" w:rsidRPr="008A7598" w:rsidRDefault="001254AE" w:rsidP="001254AE">
      <w:pPr>
        <w:pStyle w:val="MPCKO1"/>
      </w:pPr>
      <w:bookmarkStart w:id="28" w:name="_Toc412644032"/>
      <w:bookmarkStart w:id="29" w:name="_Toc418691584"/>
      <w:r>
        <w:t xml:space="preserve">4 </w:t>
      </w:r>
      <w:r w:rsidRPr="008A7598">
        <w:t>Tvorba a správa číselníka merateľných ukazovateľov</w:t>
      </w:r>
      <w:bookmarkEnd w:id="28"/>
      <w:bookmarkEnd w:id="29"/>
    </w:p>
    <w:p w:rsidR="001254AE" w:rsidRPr="008A7598" w:rsidRDefault="001254AE" w:rsidP="001254AE">
      <w:pPr>
        <w:pStyle w:val="MPCKO2"/>
      </w:pPr>
      <w:bookmarkStart w:id="30" w:name="_Toc412644033"/>
      <w:bookmarkStart w:id="31" w:name="_Toc418691585"/>
      <w:r>
        <w:t xml:space="preserve">4.1 </w:t>
      </w:r>
      <w:r w:rsidRPr="008A7598">
        <w:t>Základné pravidlá</w:t>
      </w:r>
      <w:bookmarkEnd w:id="30"/>
      <w:bookmarkEnd w:id="31"/>
    </w:p>
    <w:p w:rsidR="001254AE" w:rsidRPr="0056571D" w:rsidRDefault="001254AE" w:rsidP="0040484A">
      <w:pPr>
        <w:pStyle w:val="Zkladntext"/>
        <w:numPr>
          <w:ilvl w:val="2"/>
          <w:numId w:val="16"/>
        </w:numPr>
        <w:spacing w:before="120" w:after="120"/>
        <w:ind w:left="426" w:hanging="432"/>
        <w:rPr>
          <w:sz w:val="24"/>
          <w:lang w:val="sk-SK"/>
        </w:rPr>
      </w:pPr>
      <w:r w:rsidRPr="0056571D">
        <w:rPr>
          <w:sz w:val="24"/>
          <w:lang w:val="sk-SK"/>
        </w:rPr>
        <w:t>Tvorba a správa ČMU je proces prípravy, zostavenia, aktualizácie a správy ČMU počas celého PO 2014-2020. Zodpovednosť za tento proces má CKO ako správca ČMU. Subjekty zapojené do procesov monitorovania  a implementácie EŠIF na úrovni programov a projektov sú povinné používať MU a iné údaje uvedené v platnej verzii ČMU.</w:t>
      </w:r>
    </w:p>
    <w:p w:rsidR="001254AE" w:rsidRPr="0056571D" w:rsidRDefault="001254AE" w:rsidP="0040484A">
      <w:pPr>
        <w:pStyle w:val="Zkladntext"/>
        <w:numPr>
          <w:ilvl w:val="2"/>
          <w:numId w:val="16"/>
        </w:numPr>
        <w:spacing w:before="120" w:after="120"/>
        <w:ind w:left="426" w:hanging="432"/>
        <w:rPr>
          <w:sz w:val="24"/>
          <w:lang w:val="sk-SK"/>
        </w:rPr>
      </w:pPr>
      <w:r w:rsidRPr="0056571D">
        <w:rPr>
          <w:sz w:val="24"/>
          <w:lang w:val="sk-SK"/>
        </w:rPr>
        <w:t>Štruktúra ČMU reflektuje tematické ciele pre EŠIF a spoločný strategický rámec definované v článku 9 </w:t>
      </w:r>
      <w:r w:rsidRPr="0056571D" w:rsidDel="00CF22E0">
        <w:rPr>
          <w:sz w:val="24"/>
          <w:lang w:val="sk-SK"/>
        </w:rPr>
        <w:t xml:space="preserve"> </w:t>
      </w:r>
      <w:r w:rsidRPr="0056571D">
        <w:rPr>
          <w:sz w:val="24"/>
          <w:lang w:val="sk-SK"/>
        </w:rPr>
        <w:t xml:space="preserve">všeobecného nariadenia. MU schválených OP predstavujú základné východisko pre programovú a projektovú úroveň ČMU, to znamená, že všetky MU schválené v OP sú automaticky zaradené do ČMU (programová úroveň). </w:t>
      </w:r>
    </w:p>
    <w:p w:rsidR="001254AE" w:rsidRPr="0056571D" w:rsidRDefault="001254AE" w:rsidP="0040484A">
      <w:pPr>
        <w:pStyle w:val="Zkladntext"/>
        <w:numPr>
          <w:ilvl w:val="2"/>
          <w:numId w:val="16"/>
        </w:numPr>
        <w:spacing w:before="120" w:after="120"/>
        <w:ind w:left="426" w:hanging="432"/>
        <w:rPr>
          <w:sz w:val="24"/>
          <w:lang w:val="sk-SK"/>
        </w:rPr>
      </w:pPr>
      <w:r w:rsidRPr="0056571D">
        <w:rPr>
          <w:sz w:val="24"/>
          <w:lang w:val="sk-SK"/>
        </w:rPr>
        <w:t xml:space="preserve">Úlohou  MU (vrátane finančných ukazovateľov a KVK) na programovej úrovni je zabezpečiť priebežné údaje o pokroku v plnení cieľov programu, investičných priorít, </w:t>
      </w:r>
      <w:r w:rsidRPr="0056571D">
        <w:rPr>
          <w:sz w:val="24"/>
          <w:lang w:val="sk-SK"/>
        </w:rPr>
        <w:lastRenderedPageBreak/>
        <w:t>špecifických cieľov investičných priorít a typov aktivít. RO zodpovedá za relevantnosť MU na programovej úrovni vo vzťahu k intervenčnej logike OP.</w:t>
      </w:r>
    </w:p>
    <w:p w:rsidR="001254AE" w:rsidRPr="0056571D" w:rsidRDefault="001254AE" w:rsidP="0040484A">
      <w:pPr>
        <w:pStyle w:val="Zkladntext"/>
        <w:numPr>
          <w:ilvl w:val="2"/>
          <w:numId w:val="16"/>
        </w:numPr>
        <w:spacing w:before="120" w:after="120"/>
        <w:ind w:left="426" w:hanging="432"/>
        <w:rPr>
          <w:sz w:val="24"/>
          <w:lang w:val="sk-SK"/>
        </w:rPr>
      </w:pPr>
      <w:r w:rsidRPr="0056571D">
        <w:rPr>
          <w:sz w:val="24"/>
          <w:lang w:val="sk-SK"/>
        </w:rPr>
        <w:t xml:space="preserve">Projektové MU zaradené do ČMU nadväzujú na MU definované na programovej úrovni. Musia mať priamu väzbu </w:t>
      </w:r>
      <w:r w:rsidRPr="0056571D">
        <w:rPr>
          <w:b/>
          <w:sz w:val="24"/>
          <w:lang w:val="sk-SK"/>
        </w:rPr>
        <w:t>na intervenčnú logiku programu a typy aktivít/špecifické aktivity</w:t>
      </w:r>
      <w:r w:rsidRPr="0056571D">
        <w:rPr>
          <w:sz w:val="24"/>
          <w:lang w:val="sk-SK"/>
        </w:rPr>
        <w:t xml:space="preserve"> podporované programom. Úlohou MU na projektovej úrovni je zabezpečiť priebežné údaje o pokroku v plnení cieľov stanovených pre projekty. Projektové MU sú zaradené do ČMU a upravené na základe návrhu na zmenu v ČMU predkladanom predovšetkým RO (</w:t>
      </w:r>
      <w:r w:rsidRPr="00FF7647">
        <w:rPr>
          <w:sz w:val="24"/>
          <w:lang w:val="sk-SK"/>
        </w:rPr>
        <w:t xml:space="preserve">viď </w:t>
      </w:r>
      <w:r w:rsidR="00E83FC3">
        <w:rPr>
          <w:sz w:val="24"/>
          <w:lang w:val="sk-SK"/>
        </w:rPr>
        <w:t>odsek</w:t>
      </w:r>
      <w:r w:rsidR="00E83FC3" w:rsidRPr="00FF7647">
        <w:rPr>
          <w:sz w:val="24"/>
          <w:lang w:val="sk-SK"/>
        </w:rPr>
        <w:t xml:space="preserve"> </w:t>
      </w:r>
      <w:r w:rsidR="00FF7647" w:rsidRPr="0095530C">
        <w:rPr>
          <w:sz w:val="24"/>
          <w:lang w:val="sk-SK"/>
        </w:rPr>
        <w:t xml:space="preserve">3 </w:t>
      </w:r>
      <w:r w:rsidRPr="0095530C">
        <w:rPr>
          <w:sz w:val="24"/>
          <w:lang w:val="sk-SK"/>
        </w:rPr>
        <w:t>kapitoly 5</w:t>
      </w:r>
      <w:r w:rsidR="00FF7647" w:rsidRPr="0095530C">
        <w:rPr>
          <w:sz w:val="24"/>
          <w:lang w:val="sk-SK"/>
        </w:rPr>
        <w:t>.1</w:t>
      </w:r>
      <w:r w:rsidRPr="00FF7647">
        <w:rPr>
          <w:sz w:val="24"/>
          <w:lang w:val="sk-SK"/>
        </w:rPr>
        <w:t xml:space="preserve"> tohto MP</w:t>
      </w:r>
      <w:r w:rsidRPr="0056571D">
        <w:rPr>
          <w:sz w:val="24"/>
          <w:lang w:val="sk-SK"/>
        </w:rPr>
        <w:t xml:space="preserve">), ktorý je predmetom schválenia/zamietnutia </w:t>
      </w:r>
      <w:r w:rsidRPr="0056571D">
        <w:rPr>
          <w:b/>
          <w:sz w:val="24"/>
          <w:lang w:val="sk-SK"/>
        </w:rPr>
        <w:t>zo strany správcu ČMU</w:t>
      </w:r>
      <w:r w:rsidRPr="0056571D">
        <w:rPr>
          <w:sz w:val="24"/>
          <w:lang w:val="sk-SK"/>
        </w:rPr>
        <w:t xml:space="preserve"> (viď kapitolu 5.2 tohto MP). Pri tvorbe návrhu MU na projektovej úrovni RO zohľadňuje MU už zaradené do ČMU (viď </w:t>
      </w:r>
      <w:r w:rsidR="00E83FC3">
        <w:rPr>
          <w:sz w:val="24"/>
          <w:lang w:val="sk-SK"/>
        </w:rPr>
        <w:t>odsek</w:t>
      </w:r>
      <w:r w:rsidR="00E83FC3" w:rsidRPr="0056571D">
        <w:rPr>
          <w:sz w:val="24"/>
          <w:lang w:val="sk-SK"/>
        </w:rPr>
        <w:t xml:space="preserve"> </w:t>
      </w:r>
      <w:r w:rsidRPr="0056571D">
        <w:rPr>
          <w:sz w:val="24"/>
          <w:lang w:val="sk-SK"/>
        </w:rPr>
        <w:t xml:space="preserve">13 kapitoly 5 tohto MP). RO zodpovedá za relevantnosť MU na projektovej úrovni vo vzťahu k  intervenčnej logike OP, najmä </w:t>
      </w:r>
      <w:r w:rsidRPr="0056571D">
        <w:rPr>
          <w:b/>
          <w:sz w:val="24"/>
          <w:lang w:val="sk-SK"/>
        </w:rPr>
        <w:t>typom aktivít/špecifickým aktivitám</w:t>
      </w:r>
      <w:r w:rsidRPr="0056571D">
        <w:rPr>
          <w:sz w:val="24"/>
          <w:lang w:val="sk-SK"/>
        </w:rPr>
        <w:t>.</w:t>
      </w:r>
    </w:p>
    <w:p w:rsidR="001254AE" w:rsidRPr="0056571D" w:rsidRDefault="001254AE" w:rsidP="0040484A">
      <w:pPr>
        <w:pStyle w:val="Zkladntext"/>
        <w:numPr>
          <w:ilvl w:val="2"/>
          <w:numId w:val="16"/>
        </w:numPr>
        <w:spacing w:before="120" w:after="120"/>
        <w:ind w:left="426" w:hanging="432"/>
        <w:rPr>
          <w:sz w:val="24"/>
          <w:lang w:val="sk-SK"/>
        </w:rPr>
      </w:pPr>
      <w:r w:rsidRPr="0056571D">
        <w:rPr>
          <w:sz w:val="24"/>
          <w:lang w:val="sk-SK"/>
        </w:rPr>
        <w:t xml:space="preserve">Správca ČMU pri zaradení navrhovaných MU zo strany RO zabezpečí, aby MU s rovnakou definíciou, ktoré sú využívané na projektovej úrovni viacerými OP, boli v ČMU zaradené </w:t>
      </w:r>
      <w:r w:rsidRPr="0056571D">
        <w:rPr>
          <w:sz w:val="24"/>
          <w:u w:val="single"/>
          <w:lang w:val="sk-SK"/>
        </w:rPr>
        <w:t>iba jedenkrát</w:t>
      </w:r>
      <w:r w:rsidRPr="0056571D">
        <w:rPr>
          <w:sz w:val="24"/>
          <w:lang w:val="sk-SK"/>
        </w:rPr>
        <w:t xml:space="preserve">. Zároveň je správca ČMU za účelom tvorby a aktualizácie ČMU zodpovedný za zjednotenie používaných definícií MU tak, aby rovnaký MU využívaný na úrovni viacerých OP bol </w:t>
      </w:r>
      <w:r w:rsidRPr="0056571D">
        <w:rPr>
          <w:sz w:val="24"/>
          <w:u w:val="single"/>
          <w:lang w:val="sk-SK"/>
        </w:rPr>
        <w:t>definovaný vždy jednotne</w:t>
      </w:r>
      <w:r w:rsidRPr="0056571D">
        <w:rPr>
          <w:sz w:val="24"/>
          <w:lang w:val="sk-SK"/>
        </w:rPr>
        <w:t xml:space="preserve">. RO pri definovaní MU </w:t>
      </w:r>
      <w:r w:rsidRPr="0056571D">
        <w:rPr>
          <w:b/>
          <w:sz w:val="24"/>
          <w:lang w:val="sk-SK"/>
        </w:rPr>
        <w:t>minimalizuje počet MU</w:t>
      </w:r>
      <w:r w:rsidRPr="0056571D">
        <w:rPr>
          <w:sz w:val="24"/>
          <w:lang w:val="sk-SK"/>
        </w:rPr>
        <w:t xml:space="preserve"> výberom dostatočne vhodného a logicky nadefinovaného súboru MU s čo najvyššou výpovednou hodnotou v nadväznosti na podporené intervencie.</w:t>
      </w:r>
    </w:p>
    <w:p w:rsidR="001254AE" w:rsidRPr="0056571D" w:rsidRDefault="001254AE" w:rsidP="0040484A">
      <w:pPr>
        <w:pStyle w:val="Zkladntext"/>
        <w:numPr>
          <w:ilvl w:val="2"/>
          <w:numId w:val="16"/>
        </w:numPr>
        <w:spacing w:before="120" w:after="120"/>
        <w:ind w:left="426" w:hanging="432"/>
        <w:rPr>
          <w:sz w:val="24"/>
          <w:lang w:val="sk-SK"/>
        </w:rPr>
      </w:pPr>
      <w:r w:rsidRPr="0056571D">
        <w:rPr>
          <w:sz w:val="24"/>
          <w:lang w:val="sk-SK"/>
        </w:rPr>
        <w:t xml:space="preserve">Iné údaje </w:t>
      </w:r>
      <w:r w:rsidRPr="0056571D">
        <w:rPr>
          <w:b/>
          <w:sz w:val="24"/>
          <w:lang w:val="sk-SK"/>
        </w:rPr>
        <w:t>nemusia mať výlučne priamu väzbu na intervenčnú logiku programu a typy aktivít/špecifické aktivity</w:t>
      </w:r>
      <w:r w:rsidRPr="0056571D">
        <w:rPr>
          <w:sz w:val="24"/>
          <w:lang w:val="sk-SK"/>
        </w:rPr>
        <w:t>. Ich poslaním je zabezpečenie zberu špecifických údajov pre potreby monitorovania a hodnotenia OP alebo EŠIF definovaných EK, CKO a RO. Do ČMU sú zaradené iné údaje na základe schválenia aktualizácie ČMU</w:t>
      </w:r>
      <w:r w:rsidRPr="0056571D" w:rsidDel="003C6BE7">
        <w:rPr>
          <w:sz w:val="24"/>
          <w:lang w:val="sk-SK"/>
        </w:rPr>
        <w:t xml:space="preserve"> </w:t>
      </w:r>
      <w:r w:rsidRPr="0056571D">
        <w:rPr>
          <w:sz w:val="24"/>
          <w:lang w:val="sk-SK"/>
        </w:rPr>
        <w:t xml:space="preserve">CKO. Iné údaje sa sledujú na projektovej úrovni. V prípade, ak pre potreby monitorovania na úrovni OP potrebuje RO </w:t>
      </w:r>
      <w:r w:rsidRPr="0056571D">
        <w:rPr>
          <w:b/>
          <w:sz w:val="24"/>
          <w:lang w:val="sk-SK"/>
        </w:rPr>
        <w:t>štatistické údaje</w:t>
      </w:r>
      <w:r w:rsidRPr="0056571D">
        <w:rPr>
          <w:sz w:val="24"/>
          <w:lang w:val="sk-SK"/>
        </w:rPr>
        <w:t xml:space="preserve"> z jednotlivých projektov, ale zo strany prijímateľa nie je potrebné vopred stanovovať cieľovú hodnotu, resp. táto hodnota nebude pre prijímateľa záväzná, RO uvedené informácie získa prostredníctvom iných údajov vyžadovaných </w:t>
      </w:r>
      <w:r w:rsidRPr="0056571D">
        <w:rPr>
          <w:b/>
          <w:sz w:val="24"/>
          <w:lang w:val="sk-SK"/>
        </w:rPr>
        <w:t>v rámci monitorovania projektu</w:t>
      </w:r>
      <w:r w:rsidRPr="0056571D">
        <w:rPr>
          <w:sz w:val="24"/>
          <w:lang w:val="sk-SK"/>
        </w:rPr>
        <w:t>. Tieto údaje (tzv. „iné údaje“) nie sú získavané prostredníctvom MU projektu. Takéto údaje môžu slúžiť aj ako jeden zo zdrojov pre vyhodnotenie dosiahnutia plánovanej hodnoty MU výsledku na úrovni programu.</w:t>
      </w:r>
    </w:p>
    <w:p w:rsidR="001254AE" w:rsidRPr="0056571D" w:rsidRDefault="001254AE" w:rsidP="0056571D">
      <w:pPr>
        <w:pStyle w:val="Zkladntext"/>
        <w:spacing w:before="120" w:after="120"/>
        <w:ind w:left="-6"/>
        <w:rPr>
          <w:sz w:val="24"/>
          <w:lang w:val="sk-SK"/>
        </w:rPr>
      </w:pPr>
    </w:p>
    <w:p w:rsidR="001254AE" w:rsidRPr="0056571D" w:rsidRDefault="001254AE" w:rsidP="0040484A">
      <w:pPr>
        <w:pStyle w:val="Zkladntext"/>
        <w:numPr>
          <w:ilvl w:val="2"/>
          <w:numId w:val="16"/>
        </w:numPr>
        <w:spacing w:before="120" w:after="120"/>
        <w:ind w:left="426" w:hanging="432"/>
        <w:rPr>
          <w:sz w:val="24"/>
          <w:lang w:val="sk-SK"/>
        </w:rPr>
      </w:pPr>
      <w:r w:rsidRPr="0056571D">
        <w:rPr>
          <w:sz w:val="24"/>
          <w:lang w:val="sk-SK"/>
        </w:rPr>
        <w:t xml:space="preserve">Relevantné subjekty (CKO a RO) v procese tvorby a správy ČMU rešpektujú požiadavky na konzistentnosť, </w:t>
      </w:r>
      <w:proofErr w:type="spellStart"/>
      <w:r w:rsidRPr="0056571D">
        <w:rPr>
          <w:sz w:val="24"/>
          <w:lang w:val="sk-SK"/>
        </w:rPr>
        <w:t>manažovateľnosť</w:t>
      </w:r>
      <w:proofErr w:type="spellEnd"/>
      <w:r w:rsidRPr="0056571D">
        <w:rPr>
          <w:sz w:val="24"/>
          <w:lang w:val="sk-SK"/>
        </w:rPr>
        <w:t xml:space="preserve"> a aplikovateľnosť obsahu číselníka pre procesy implementácie a monitorovania EŠIF. </w:t>
      </w:r>
    </w:p>
    <w:p w:rsidR="001254AE" w:rsidRPr="0056571D" w:rsidRDefault="001254AE" w:rsidP="0040484A">
      <w:pPr>
        <w:pStyle w:val="Zkladntext"/>
        <w:numPr>
          <w:ilvl w:val="2"/>
          <w:numId w:val="16"/>
        </w:numPr>
        <w:spacing w:before="120" w:after="120"/>
        <w:ind w:left="426" w:hanging="432"/>
        <w:rPr>
          <w:sz w:val="24"/>
          <w:lang w:val="sk-SK"/>
        </w:rPr>
      </w:pPr>
      <w:r w:rsidRPr="0056571D">
        <w:rPr>
          <w:sz w:val="24"/>
          <w:lang w:val="sk-SK"/>
        </w:rPr>
        <w:t>ČMU je tvorený v súčinnosti s odborom ITMS sekcie CKO za účelom zabezpečenia jeho plnohodnotnej aplikácie a využiteľnosti v rámci ITMS2014+. Tvorba a správa ČMU sa primárne sústredí na metodické aspekty, pričom ITMS2014+ reflektuje na potreby technickej podpory ČMU (monitorovania).</w:t>
      </w:r>
    </w:p>
    <w:p w:rsidR="001254AE" w:rsidRPr="0056571D" w:rsidRDefault="001254AE" w:rsidP="0040484A">
      <w:pPr>
        <w:pStyle w:val="Zkladntext"/>
        <w:numPr>
          <w:ilvl w:val="2"/>
          <w:numId w:val="16"/>
        </w:numPr>
        <w:spacing w:before="120" w:after="120"/>
        <w:ind w:left="426" w:hanging="432"/>
        <w:rPr>
          <w:sz w:val="24"/>
          <w:lang w:val="sk-SK"/>
        </w:rPr>
      </w:pPr>
      <w:r w:rsidRPr="0056571D">
        <w:rPr>
          <w:sz w:val="24"/>
          <w:lang w:val="sk-SK"/>
        </w:rPr>
        <w:t xml:space="preserve">MU alebo iný údaj s rovnakým názvom alebo predmetom monitorovania môže byť uvedený v ČMU iba raz. Správca ČMU zodpovedá za zabezpečenie jedinečnosti (elimináciu duplicít) MU alebo iných údajov obsiahnutých v ČMU. </w:t>
      </w:r>
    </w:p>
    <w:p w:rsidR="001254AE" w:rsidRPr="0056571D" w:rsidRDefault="001254AE" w:rsidP="0040484A">
      <w:pPr>
        <w:pStyle w:val="Zkladntext"/>
        <w:numPr>
          <w:ilvl w:val="2"/>
          <w:numId w:val="16"/>
        </w:numPr>
        <w:spacing w:before="120" w:after="120"/>
        <w:ind w:left="426" w:hanging="432"/>
        <w:rPr>
          <w:sz w:val="24"/>
          <w:lang w:val="sk-SK"/>
        </w:rPr>
      </w:pPr>
      <w:r w:rsidRPr="0056571D">
        <w:rPr>
          <w:sz w:val="24"/>
          <w:lang w:val="sk-SK"/>
        </w:rPr>
        <w:t xml:space="preserve">Na základe skúseností s používaním a vykazovaním MU môže CKO alebo RO navrhnúť úpravu MU/iného údaja na zvýšenie kvality a konzistentnosti monitorovania alebo </w:t>
      </w:r>
      <w:proofErr w:type="spellStart"/>
      <w:r w:rsidRPr="0056571D">
        <w:rPr>
          <w:sz w:val="24"/>
          <w:lang w:val="sk-SK"/>
        </w:rPr>
        <w:lastRenderedPageBreak/>
        <w:t>zneplatnenie</w:t>
      </w:r>
      <w:proofErr w:type="spellEnd"/>
      <w:r w:rsidRPr="0056571D">
        <w:rPr>
          <w:sz w:val="24"/>
          <w:lang w:val="sk-SK"/>
        </w:rPr>
        <w:t xml:space="preserve"> MU/iného údaja v ČMU. Postup pri aktualizácii ČMU je popísaný v kapitole 5 tohto MP.</w:t>
      </w:r>
    </w:p>
    <w:p w:rsidR="001254AE" w:rsidRPr="008A7598" w:rsidRDefault="001254AE" w:rsidP="001254AE">
      <w:pPr>
        <w:pStyle w:val="MPCKO2"/>
      </w:pPr>
      <w:bookmarkStart w:id="32" w:name="_Toc412644034"/>
      <w:bookmarkStart w:id="33" w:name="_Toc418691586"/>
      <w:r>
        <w:t xml:space="preserve">4.2 </w:t>
      </w:r>
      <w:r w:rsidRPr="008A7598">
        <w:t>Postup pri tvorbe číselníka merateľných ukazovateľov</w:t>
      </w:r>
      <w:bookmarkEnd w:id="32"/>
      <w:bookmarkEnd w:id="33"/>
    </w:p>
    <w:p w:rsidR="001254AE" w:rsidRPr="0056571D" w:rsidRDefault="001254AE" w:rsidP="0040484A">
      <w:pPr>
        <w:pStyle w:val="Zkladntext"/>
        <w:numPr>
          <w:ilvl w:val="0"/>
          <w:numId w:val="37"/>
        </w:numPr>
        <w:spacing w:before="120" w:after="120"/>
        <w:ind w:left="425" w:hanging="425"/>
        <w:rPr>
          <w:sz w:val="24"/>
          <w:lang w:val="sk-SK"/>
        </w:rPr>
      </w:pPr>
      <w:r w:rsidRPr="0056571D">
        <w:rPr>
          <w:sz w:val="24"/>
          <w:lang w:val="sk-SK"/>
        </w:rPr>
        <w:t xml:space="preserve">Správca ČMU vytvorí pilotnú verziu číselníka s využitím MU, ktoré sú súčasťou OP schválených EK. ČMU obsahuje všetky MU nasledujúcich OP: </w:t>
      </w:r>
      <w:r w:rsidRPr="0056571D">
        <w:rPr>
          <w:b/>
          <w:sz w:val="24"/>
          <w:lang w:val="sk-SK"/>
        </w:rPr>
        <w:t xml:space="preserve">OP Efektívna verejná správa, OP Ľudské zdroje, OP Integrovaná infraštruktúra, OP Kvalita životného prostredia, OP Výskum a inovácie, Integrovaný regionálny operačný program, OP Technická pomoc, </w:t>
      </w:r>
      <w:proofErr w:type="spellStart"/>
      <w:r w:rsidRPr="0056571D">
        <w:rPr>
          <w:b/>
          <w:sz w:val="24"/>
          <w:lang w:val="sk-SK"/>
        </w:rPr>
        <w:t>Interreg</w:t>
      </w:r>
      <w:proofErr w:type="spellEnd"/>
      <w:r w:rsidRPr="0056571D">
        <w:rPr>
          <w:b/>
          <w:sz w:val="24"/>
          <w:lang w:val="sk-SK"/>
        </w:rPr>
        <w:t xml:space="preserve"> V-A Slovenská republika – Rakúsko, </w:t>
      </w:r>
      <w:proofErr w:type="spellStart"/>
      <w:r w:rsidRPr="0056571D">
        <w:rPr>
          <w:b/>
          <w:sz w:val="24"/>
          <w:lang w:val="sk-SK"/>
        </w:rPr>
        <w:t>Interreg</w:t>
      </w:r>
      <w:proofErr w:type="spellEnd"/>
      <w:r w:rsidRPr="0056571D">
        <w:rPr>
          <w:b/>
          <w:sz w:val="24"/>
          <w:lang w:val="sk-SK"/>
        </w:rPr>
        <w:t xml:space="preserve"> V-A Slovenská republika – Česká republika, </w:t>
      </w:r>
      <w:proofErr w:type="spellStart"/>
      <w:r w:rsidRPr="0056571D">
        <w:rPr>
          <w:b/>
          <w:sz w:val="24"/>
          <w:lang w:val="sk-SK"/>
        </w:rPr>
        <w:t>Interreg</w:t>
      </w:r>
      <w:proofErr w:type="spellEnd"/>
      <w:r w:rsidRPr="0056571D">
        <w:rPr>
          <w:b/>
          <w:sz w:val="24"/>
          <w:lang w:val="sk-SK"/>
        </w:rPr>
        <w:t xml:space="preserve"> V-A Slovenská republika – Maďarsko  a OP Rybné hospodárstvo</w:t>
      </w:r>
      <w:r w:rsidRPr="0056571D">
        <w:rPr>
          <w:sz w:val="24"/>
          <w:lang w:val="sk-SK"/>
        </w:rPr>
        <w:t>. Pilotná verzia obsahuje aj iné údaje, ktoré správcovi ČMU pre potreby pilotnej verzie poskytnú RO alebo sú správcovi známe z výkonu jeho činností.</w:t>
      </w:r>
    </w:p>
    <w:p w:rsidR="001254AE" w:rsidRPr="0056571D" w:rsidRDefault="001254AE" w:rsidP="0040484A">
      <w:pPr>
        <w:pStyle w:val="Zkladntext"/>
        <w:numPr>
          <w:ilvl w:val="0"/>
          <w:numId w:val="37"/>
        </w:numPr>
        <w:spacing w:before="120" w:after="120"/>
        <w:ind w:left="425" w:hanging="425"/>
        <w:rPr>
          <w:sz w:val="24"/>
          <w:lang w:val="sk-SK"/>
        </w:rPr>
      </w:pPr>
      <w:r w:rsidRPr="0056571D">
        <w:rPr>
          <w:sz w:val="24"/>
          <w:lang w:val="sk-SK"/>
        </w:rPr>
        <w:t>Správca ČMU definuje povinné atribúty pre MU (vrátane finančných ukazovateľov), KVK a iné údaje (viď kapitolu 3.1 tohto MP). Vyplní údaje k tým povinným atribútom MU, ktoré sú obsahom schválených OP (sú dostupné v rámci opisov systému monitorovania a hodnotenia). Následne požiada príslušné RO o doplnenie údajov k povinným atribútom, ktoré nie sú uvedené v schválených OP (resp. opisoch systému monitorovania a hodnotenia). V tejto fáze správca ČMU vykoná konsolidáciu MU, ktorá spočíva najmä v zosúladení názvov, definícií a predmetu monitorovania a odstránení duplicít. Obdobný postup správca ČMU použije aj pre iné údaje.</w:t>
      </w:r>
    </w:p>
    <w:p w:rsidR="001254AE" w:rsidRPr="0056571D" w:rsidRDefault="001254AE" w:rsidP="0040484A">
      <w:pPr>
        <w:pStyle w:val="Zkladntext"/>
        <w:numPr>
          <w:ilvl w:val="0"/>
          <w:numId w:val="37"/>
        </w:numPr>
        <w:spacing w:before="120" w:after="120"/>
        <w:ind w:left="425" w:hanging="425"/>
        <w:rPr>
          <w:sz w:val="24"/>
          <w:lang w:val="sk-SK"/>
        </w:rPr>
      </w:pPr>
      <w:r w:rsidRPr="0056571D">
        <w:rPr>
          <w:sz w:val="24"/>
          <w:lang w:val="sk-SK"/>
        </w:rPr>
        <w:t>Po konsolidácii pilotnej verzie správca ČMU vypracuje prvú verziu ČMU, ktorá sa stane prílohou tohto MP v súlade s </w:t>
      </w:r>
      <w:r w:rsidR="00E83FC3">
        <w:rPr>
          <w:sz w:val="24"/>
          <w:lang w:val="sk-SK"/>
        </w:rPr>
        <w:t>odsekom</w:t>
      </w:r>
      <w:r w:rsidR="00E83FC3" w:rsidRPr="0056571D">
        <w:rPr>
          <w:sz w:val="24"/>
          <w:lang w:val="sk-SK"/>
        </w:rPr>
        <w:t xml:space="preserve"> </w:t>
      </w:r>
      <w:r w:rsidRPr="0056571D">
        <w:rPr>
          <w:sz w:val="24"/>
          <w:lang w:val="sk-SK"/>
        </w:rPr>
        <w:t>9 kapitoly 1 tohto MP . Prvá verzia ČMU bude platná a účinná pred zverejnením  prvej výzvy OP. Aktualizácia ČMU sa vykonáva v súlade s ustanoveniami kapitoly 5 tohto MP.</w:t>
      </w:r>
    </w:p>
    <w:p w:rsidR="001254AE" w:rsidRPr="0056571D" w:rsidRDefault="001254AE" w:rsidP="0040484A">
      <w:pPr>
        <w:pStyle w:val="Zkladntext"/>
        <w:numPr>
          <w:ilvl w:val="0"/>
          <w:numId w:val="37"/>
        </w:numPr>
        <w:spacing w:before="120" w:after="120"/>
        <w:ind w:left="425" w:hanging="425"/>
        <w:rPr>
          <w:sz w:val="24"/>
          <w:lang w:val="sk-SK"/>
        </w:rPr>
      </w:pPr>
      <w:r w:rsidRPr="0056571D">
        <w:rPr>
          <w:sz w:val="24"/>
          <w:lang w:val="sk-SK"/>
        </w:rPr>
        <w:t xml:space="preserve">Súčasťou ČMU na programovej a projektovej úrovni sú MU (vrátane finančných ukazovateľov), KVK a iné údaje v súlade s kapitolou 3.1 tohto MP, ktoré majú zadefinované relevantné atribúty (parametre) v súlade s kapitolou 3.3 tohto MP. </w:t>
      </w:r>
    </w:p>
    <w:p w:rsidR="001254AE" w:rsidRPr="008A7598" w:rsidRDefault="001254AE" w:rsidP="001254AE">
      <w:pPr>
        <w:pStyle w:val="MPCKO1"/>
      </w:pPr>
      <w:bookmarkStart w:id="34" w:name="_Toc412644035"/>
      <w:bookmarkStart w:id="35" w:name="_Toc418691587"/>
      <w:r>
        <w:t xml:space="preserve">5 </w:t>
      </w:r>
      <w:r w:rsidRPr="008A7598">
        <w:t>Aktualizácia číselníka merateľných ukazovateľov</w:t>
      </w:r>
      <w:bookmarkEnd w:id="34"/>
      <w:bookmarkEnd w:id="35"/>
    </w:p>
    <w:p w:rsidR="001254AE" w:rsidRPr="0056571D" w:rsidRDefault="001254AE" w:rsidP="0040484A">
      <w:pPr>
        <w:pStyle w:val="Zkladntext"/>
        <w:numPr>
          <w:ilvl w:val="0"/>
          <w:numId w:val="19"/>
        </w:numPr>
        <w:spacing w:before="120" w:after="120"/>
        <w:ind w:left="426" w:hanging="426"/>
        <w:rPr>
          <w:sz w:val="24"/>
          <w:lang w:val="sk-SK"/>
        </w:rPr>
      </w:pPr>
      <w:r w:rsidRPr="0056571D">
        <w:rPr>
          <w:sz w:val="24"/>
          <w:lang w:val="sk-SK"/>
        </w:rPr>
        <w:t>Aktualizácia ČMU je proces vykonávaný CKO v rámci správy ČMU (kapitola 4.1 tohto MP).</w:t>
      </w:r>
    </w:p>
    <w:p w:rsidR="001254AE" w:rsidRPr="0056571D" w:rsidRDefault="001254AE" w:rsidP="0040484A">
      <w:pPr>
        <w:pStyle w:val="Zkladntext"/>
        <w:numPr>
          <w:ilvl w:val="0"/>
          <w:numId w:val="19"/>
        </w:numPr>
        <w:spacing w:before="120" w:after="120"/>
        <w:ind w:left="426" w:hanging="426"/>
        <w:rPr>
          <w:sz w:val="24"/>
          <w:lang w:val="sk-SK"/>
        </w:rPr>
      </w:pPr>
      <w:r w:rsidRPr="0056571D">
        <w:rPr>
          <w:sz w:val="24"/>
          <w:lang w:val="sk-SK"/>
        </w:rPr>
        <w:t>Aktualizácia ČMU predstavuje zmenu v ČMU na niektorej z troch úrovní ČMU: programovej úrovni, projektovej úrovni a na úrovni iných údajov (</w:t>
      </w:r>
      <w:r w:rsidR="00E83FC3">
        <w:rPr>
          <w:sz w:val="24"/>
          <w:lang w:val="sk-SK"/>
        </w:rPr>
        <w:t>odsek</w:t>
      </w:r>
      <w:r w:rsidR="00E83FC3" w:rsidRPr="0056571D">
        <w:rPr>
          <w:sz w:val="24"/>
          <w:lang w:val="sk-SK"/>
        </w:rPr>
        <w:t xml:space="preserve"> </w:t>
      </w:r>
      <w:r w:rsidRPr="0056571D">
        <w:rPr>
          <w:sz w:val="24"/>
          <w:lang w:val="sk-SK"/>
        </w:rPr>
        <w:t xml:space="preserve">3 kapitoly 3.1 tohto MP). </w:t>
      </w:r>
    </w:p>
    <w:p w:rsidR="001254AE" w:rsidRPr="0056571D" w:rsidRDefault="001254AE" w:rsidP="0040484A">
      <w:pPr>
        <w:pStyle w:val="Zkladntext"/>
        <w:numPr>
          <w:ilvl w:val="0"/>
          <w:numId w:val="19"/>
        </w:numPr>
        <w:spacing w:before="120" w:after="120"/>
        <w:ind w:left="426" w:hanging="426"/>
        <w:rPr>
          <w:sz w:val="24"/>
          <w:lang w:val="sk-SK"/>
        </w:rPr>
      </w:pPr>
      <w:r w:rsidRPr="0056571D">
        <w:rPr>
          <w:sz w:val="24"/>
          <w:lang w:val="sk-SK"/>
        </w:rPr>
        <w:t xml:space="preserve">Zmenou v ČMU sa rozumie zaradenie novej položky do ČMU, oprava existujúcej položky v ČMU alebo  </w:t>
      </w:r>
      <w:proofErr w:type="spellStart"/>
      <w:r w:rsidRPr="0056571D">
        <w:rPr>
          <w:sz w:val="24"/>
          <w:lang w:val="sk-SK"/>
        </w:rPr>
        <w:t>zneplatnenie</w:t>
      </w:r>
      <w:proofErr w:type="spellEnd"/>
      <w:r w:rsidRPr="0056571D">
        <w:rPr>
          <w:sz w:val="24"/>
          <w:lang w:val="sk-SK"/>
        </w:rPr>
        <w:t xml:space="preserve"> existujúcej položky v ČMU. </w:t>
      </w:r>
    </w:p>
    <w:p w:rsidR="001254AE" w:rsidRPr="0056571D" w:rsidRDefault="001254AE" w:rsidP="0040484A">
      <w:pPr>
        <w:pStyle w:val="Zkladntext"/>
        <w:numPr>
          <w:ilvl w:val="0"/>
          <w:numId w:val="19"/>
        </w:numPr>
        <w:spacing w:before="120" w:after="120"/>
        <w:ind w:left="426" w:hanging="426"/>
        <w:rPr>
          <w:sz w:val="24"/>
          <w:lang w:val="sk-SK"/>
        </w:rPr>
      </w:pPr>
      <w:r w:rsidRPr="0056571D">
        <w:rPr>
          <w:sz w:val="24"/>
          <w:lang w:val="sk-SK"/>
        </w:rPr>
        <w:t>Položkou ČMU je MU (vrátane finančných ukazovateľov), KVK alebo iný údaj (kapitola 3.1 tohto MP).</w:t>
      </w:r>
      <w:r w:rsidRPr="0056571D">
        <w:rPr>
          <w:sz w:val="24"/>
          <w:vertAlign w:val="superscript"/>
          <w:lang w:val="sk-SK"/>
        </w:rPr>
        <w:footnoteReference w:id="29"/>
      </w:r>
    </w:p>
    <w:p w:rsidR="001254AE" w:rsidRPr="0056571D" w:rsidRDefault="001254AE" w:rsidP="0040484A">
      <w:pPr>
        <w:pStyle w:val="Zkladntext"/>
        <w:numPr>
          <w:ilvl w:val="0"/>
          <w:numId w:val="19"/>
        </w:numPr>
        <w:spacing w:before="120" w:after="120"/>
        <w:ind w:left="426" w:hanging="426"/>
        <w:rPr>
          <w:sz w:val="24"/>
          <w:lang w:val="sk-SK"/>
        </w:rPr>
      </w:pPr>
      <w:r w:rsidRPr="0056571D">
        <w:rPr>
          <w:sz w:val="24"/>
          <w:lang w:val="sk-SK"/>
        </w:rPr>
        <w:t>Táto kapitola MP podrobne opisuje kroky potrebné k zmene v ČMU, t.j. návrh na zmenu v ČMU, posúdenie návrhu na zmenu v ČMU a účinnosť zmeny v ČMU.</w:t>
      </w:r>
    </w:p>
    <w:p w:rsidR="001254AE" w:rsidRPr="0056571D" w:rsidRDefault="001254AE" w:rsidP="0040484A">
      <w:pPr>
        <w:pStyle w:val="Zkladntext"/>
        <w:numPr>
          <w:ilvl w:val="0"/>
          <w:numId w:val="19"/>
        </w:numPr>
        <w:spacing w:before="120" w:after="120"/>
        <w:ind w:left="426" w:hanging="426"/>
        <w:rPr>
          <w:sz w:val="24"/>
          <w:lang w:val="sk-SK"/>
        </w:rPr>
      </w:pPr>
      <w:r w:rsidRPr="0056571D">
        <w:rPr>
          <w:sz w:val="24"/>
          <w:lang w:val="sk-SK"/>
        </w:rPr>
        <w:lastRenderedPageBreak/>
        <w:t xml:space="preserve">Oprávnenie na zmenu platnej a účinnej verzie ČMU má výlučne správca ČMU na základe schválenia aktualizácie ČMU Centrálnym koordinačným orgánom. Zmena v ČMU môže byť iniciovaná CKO v súlade s internými postupmi CKO alebo RO na základe </w:t>
      </w:r>
      <w:proofErr w:type="spellStart"/>
      <w:r w:rsidRPr="0056571D">
        <w:rPr>
          <w:sz w:val="24"/>
          <w:lang w:val="sk-SK"/>
        </w:rPr>
        <w:t>ŽoZ</w:t>
      </w:r>
      <w:proofErr w:type="spellEnd"/>
      <w:r w:rsidRPr="0056571D">
        <w:rPr>
          <w:sz w:val="24"/>
          <w:lang w:val="sk-SK"/>
        </w:rPr>
        <w:t xml:space="preserve"> (príloha č. 3 tohto MP).</w:t>
      </w:r>
    </w:p>
    <w:p w:rsidR="001254AE" w:rsidRPr="008A7598" w:rsidRDefault="001254AE" w:rsidP="001254AE">
      <w:pPr>
        <w:pStyle w:val="MPCKO2"/>
      </w:pPr>
      <w:bookmarkStart w:id="36" w:name="_Toc412644036"/>
      <w:bookmarkStart w:id="37" w:name="_Toc418691588"/>
      <w:r>
        <w:t xml:space="preserve">5.1 </w:t>
      </w:r>
      <w:r w:rsidRPr="008A7598">
        <w:t>Návrh na zmenu v číselníku merateľných ukazovateľov</w:t>
      </w:r>
      <w:bookmarkEnd w:id="36"/>
      <w:bookmarkEnd w:id="37"/>
    </w:p>
    <w:p w:rsidR="001254AE" w:rsidRPr="0056571D" w:rsidRDefault="001254AE" w:rsidP="0040484A">
      <w:pPr>
        <w:pStyle w:val="Zkladntext"/>
        <w:numPr>
          <w:ilvl w:val="0"/>
          <w:numId w:val="38"/>
        </w:numPr>
        <w:spacing w:before="120" w:after="120"/>
        <w:ind w:left="426" w:hanging="426"/>
        <w:rPr>
          <w:sz w:val="24"/>
          <w:szCs w:val="24"/>
          <w:lang w:val="sk-SK"/>
        </w:rPr>
      </w:pPr>
      <w:r w:rsidRPr="0056571D">
        <w:rPr>
          <w:sz w:val="24"/>
          <w:szCs w:val="24"/>
          <w:lang w:val="sk-SK"/>
        </w:rPr>
        <w:t xml:space="preserve">Správca ČMU vytvorí ČMU v zmysle SR EŠIF za programovú úroveň v súlade s OP schválenými EK a v súlade s ustanovením </w:t>
      </w:r>
      <w:r w:rsidR="00E83FC3">
        <w:rPr>
          <w:sz w:val="24"/>
          <w:szCs w:val="24"/>
          <w:lang w:val="sk-SK"/>
        </w:rPr>
        <w:t>odseku</w:t>
      </w:r>
      <w:r w:rsidR="00E83FC3" w:rsidRPr="0056571D">
        <w:rPr>
          <w:sz w:val="24"/>
          <w:szCs w:val="24"/>
          <w:lang w:val="sk-SK"/>
        </w:rPr>
        <w:t xml:space="preserve"> </w:t>
      </w:r>
      <w:r w:rsidRPr="0056571D">
        <w:rPr>
          <w:sz w:val="24"/>
          <w:szCs w:val="24"/>
          <w:lang w:val="sk-SK"/>
        </w:rPr>
        <w:t xml:space="preserve">2 kapitoly 4.1 a ustanoveniami kapitoly 4.2 tohto MP. </w:t>
      </w:r>
    </w:p>
    <w:p w:rsidR="001254AE" w:rsidRPr="0056571D" w:rsidRDefault="001254AE" w:rsidP="0040484A">
      <w:pPr>
        <w:pStyle w:val="Zkladntext"/>
        <w:numPr>
          <w:ilvl w:val="0"/>
          <w:numId w:val="38"/>
        </w:numPr>
        <w:spacing w:before="120" w:after="120"/>
        <w:ind w:left="426" w:hanging="426"/>
        <w:rPr>
          <w:sz w:val="24"/>
          <w:szCs w:val="24"/>
          <w:lang w:val="sk-SK"/>
        </w:rPr>
      </w:pPr>
      <w:r w:rsidRPr="0056571D">
        <w:rPr>
          <w:sz w:val="24"/>
          <w:szCs w:val="24"/>
          <w:lang w:val="sk-SK"/>
        </w:rPr>
        <w:t>Návrh na zmenu v ČMU za programovú úroveň (</w:t>
      </w:r>
      <w:r w:rsidR="00E83FC3">
        <w:rPr>
          <w:sz w:val="24"/>
          <w:szCs w:val="24"/>
          <w:lang w:val="sk-SK"/>
        </w:rPr>
        <w:t>odsek</w:t>
      </w:r>
      <w:r w:rsidR="00E83FC3" w:rsidRPr="0056571D">
        <w:rPr>
          <w:sz w:val="24"/>
          <w:szCs w:val="24"/>
          <w:lang w:val="sk-SK"/>
        </w:rPr>
        <w:t xml:space="preserve"> </w:t>
      </w:r>
      <w:r w:rsidRPr="0056571D">
        <w:rPr>
          <w:sz w:val="24"/>
          <w:szCs w:val="24"/>
          <w:lang w:val="sk-SK"/>
        </w:rPr>
        <w:t xml:space="preserve">4 kapitoly 3.1, </w:t>
      </w:r>
      <w:r w:rsidR="00E83FC3">
        <w:rPr>
          <w:sz w:val="24"/>
          <w:szCs w:val="24"/>
          <w:lang w:val="sk-SK"/>
        </w:rPr>
        <w:t>odsek</w:t>
      </w:r>
      <w:r w:rsidR="00E83FC3" w:rsidRPr="0056571D">
        <w:rPr>
          <w:sz w:val="24"/>
          <w:szCs w:val="24"/>
          <w:lang w:val="sk-SK"/>
        </w:rPr>
        <w:t xml:space="preserve"> </w:t>
      </w:r>
      <w:r w:rsidRPr="0056571D">
        <w:rPr>
          <w:sz w:val="24"/>
          <w:szCs w:val="24"/>
          <w:lang w:val="sk-SK"/>
        </w:rPr>
        <w:t>2 kapitoly 4.1 tohto MP) podáva CKO z vlastného podnetu pri tvorbe ČMU (kapitola 4.2 tohto MP). Návrh na zmenu v ČMU za programovú úroveň podá pri každej revízii OP schválenej EK  vždy RO. Návrhu na zmenu v ČMU za programovú úroveň predchádza vždy schválenie MU monitorovacím výborom.</w:t>
      </w:r>
    </w:p>
    <w:p w:rsidR="001254AE" w:rsidRPr="0056571D" w:rsidRDefault="001254AE" w:rsidP="0040484A">
      <w:pPr>
        <w:pStyle w:val="Zkladntext"/>
        <w:numPr>
          <w:ilvl w:val="0"/>
          <w:numId w:val="38"/>
        </w:numPr>
        <w:spacing w:before="120" w:after="120"/>
        <w:ind w:left="426" w:hanging="426"/>
        <w:rPr>
          <w:sz w:val="24"/>
          <w:szCs w:val="24"/>
          <w:lang w:val="sk-SK"/>
        </w:rPr>
      </w:pPr>
      <w:r w:rsidRPr="0056571D">
        <w:rPr>
          <w:sz w:val="24"/>
          <w:szCs w:val="24"/>
          <w:lang w:val="sk-SK"/>
        </w:rPr>
        <w:t>Návrh na zmenu v ČMU za projektovú úroveň (</w:t>
      </w:r>
      <w:r w:rsidR="00E83FC3">
        <w:rPr>
          <w:sz w:val="24"/>
          <w:szCs w:val="24"/>
          <w:lang w:val="sk-SK"/>
        </w:rPr>
        <w:t>odsek</w:t>
      </w:r>
      <w:r w:rsidR="00E83FC3" w:rsidRPr="0056571D">
        <w:rPr>
          <w:sz w:val="24"/>
          <w:szCs w:val="24"/>
          <w:lang w:val="sk-SK"/>
        </w:rPr>
        <w:t xml:space="preserve"> </w:t>
      </w:r>
      <w:r w:rsidRPr="0056571D">
        <w:rPr>
          <w:sz w:val="24"/>
          <w:szCs w:val="24"/>
          <w:lang w:val="sk-SK"/>
        </w:rPr>
        <w:t xml:space="preserve">5 kapitoly 3.1, </w:t>
      </w:r>
      <w:r w:rsidR="00E83FC3">
        <w:rPr>
          <w:sz w:val="24"/>
          <w:szCs w:val="24"/>
          <w:lang w:val="sk-SK"/>
        </w:rPr>
        <w:t>odsek</w:t>
      </w:r>
      <w:r w:rsidR="00E83FC3" w:rsidRPr="0056571D">
        <w:rPr>
          <w:sz w:val="24"/>
          <w:szCs w:val="24"/>
          <w:lang w:val="sk-SK"/>
        </w:rPr>
        <w:t xml:space="preserve"> </w:t>
      </w:r>
      <w:r w:rsidRPr="0056571D">
        <w:rPr>
          <w:sz w:val="24"/>
          <w:szCs w:val="24"/>
          <w:lang w:val="sk-SK"/>
        </w:rPr>
        <w:t>4 kapitoly 4.1 tohto MP) podáva predovšetkým RO po dohode s gestorom HP</w:t>
      </w:r>
      <w:r w:rsidRPr="0056571D">
        <w:rPr>
          <w:sz w:val="24"/>
          <w:szCs w:val="24"/>
          <w:vertAlign w:val="superscript"/>
          <w:lang w:val="sk-SK"/>
        </w:rPr>
        <w:footnoteReference w:id="30"/>
      </w:r>
      <w:r w:rsidRPr="0056571D">
        <w:rPr>
          <w:sz w:val="24"/>
          <w:szCs w:val="24"/>
          <w:lang w:val="sk-SK"/>
        </w:rPr>
        <w:t xml:space="preserve"> alebo CKO z vlastného podnetu. </w:t>
      </w:r>
    </w:p>
    <w:p w:rsidR="001254AE" w:rsidRPr="0056571D" w:rsidRDefault="001254AE" w:rsidP="0040484A">
      <w:pPr>
        <w:pStyle w:val="Zkladntext"/>
        <w:numPr>
          <w:ilvl w:val="0"/>
          <w:numId w:val="38"/>
        </w:numPr>
        <w:spacing w:before="120" w:after="120"/>
        <w:ind w:left="426" w:hanging="426"/>
        <w:rPr>
          <w:sz w:val="24"/>
          <w:szCs w:val="24"/>
          <w:lang w:val="sk-SK"/>
        </w:rPr>
      </w:pPr>
      <w:r w:rsidRPr="0056571D">
        <w:rPr>
          <w:sz w:val="24"/>
          <w:szCs w:val="24"/>
          <w:lang w:val="sk-SK"/>
        </w:rPr>
        <w:t>Návrh na zmenu v ČMU za úroveň iných údajov (</w:t>
      </w:r>
      <w:r w:rsidR="00E83FC3">
        <w:rPr>
          <w:sz w:val="24"/>
          <w:szCs w:val="24"/>
          <w:lang w:val="sk-SK"/>
        </w:rPr>
        <w:t>odsek</w:t>
      </w:r>
      <w:r w:rsidR="00E83FC3" w:rsidRPr="0056571D">
        <w:rPr>
          <w:sz w:val="24"/>
          <w:szCs w:val="24"/>
          <w:lang w:val="sk-SK"/>
        </w:rPr>
        <w:t xml:space="preserve"> </w:t>
      </w:r>
      <w:r w:rsidRPr="0056571D">
        <w:rPr>
          <w:sz w:val="24"/>
          <w:szCs w:val="24"/>
          <w:lang w:val="sk-SK"/>
        </w:rPr>
        <w:t xml:space="preserve">6 kapitoly 3.1, </w:t>
      </w:r>
      <w:r w:rsidR="00E83FC3">
        <w:rPr>
          <w:sz w:val="24"/>
          <w:szCs w:val="24"/>
          <w:lang w:val="sk-SK"/>
        </w:rPr>
        <w:t>odsek</w:t>
      </w:r>
      <w:r w:rsidR="00E83FC3" w:rsidRPr="0056571D">
        <w:rPr>
          <w:sz w:val="24"/>
          <w:szCs w:val="24"/>
          <w:lang w:val="sk-SK"/>
        </w:rPr>
        <w:t xml:space="preserve"> </w:t>
      </w:r>
      <w:r w:rsidRPr="0056571D">
        <w:rPr>
          <w:sz w:val="24"/>
          <w:szCs w:val="24"/>
          <w:lang w:val="sk-SK"/>
        </w:rPr>
        <w:t>6 kapitoly 4.1 tohto MP) podáva RO po dohode s gestorom HP alebo CKO z vlastného podnetu.</w:t>
      </w:r>
    </w:p>
    <w:p w:rsidR="001254AE" w:rsidRPr="0056571D" w:rsidRDefault="001254AE" w:rsidP="0040484A">
      <w:pPr>
        <w:pStyle w:val="Zkladntext"/>
        <w:numPr>
          <w:ilvl w:val="0"/>
          <w:numId w:val="38"/>
        </w:numPr>
        <w:spacing w:before="120" w:after="120"/>
        <w:ind w:left="426" w:hanging="426"/>
        <w:rPr>
          <w:sz w:val="24"/>
          <w:szCs w:val="24"/>
          <w:lang w:val="sk-SK"/>
        </w:rPr>
      </w:pPr>
      <w:r w:rsidRPr="0056571D">
        <w:rPr>
          <w:sz w:val="24"/>
          <w:szCs w:val="24"/>
          <w:lang w:val="sk-SK"/>
        </w:rPr>
        <w:t xml:space="preserve">Návrh na zmenu v ČMU podáva RO písomne (viď </w:t>
      </w:r>
      <w:r w:rsidR="00E83FC3">
        <w:rPr>
          <w:sz w:val="24"/>
          <w:szCs w:val="24"/>
          <w:lang w:val="sk-SK"/>
        </w:rPr>
        <w:t>odsek</w:t>
      </w:r>
      <w:r w:rsidR="00E83FC3" w:rsidRPr="0056571D">
        <w:rPr>
          <w:sz w:val="24"/>
          <w:szCs w:val="24"/>
          <w:lang w:val="sk-SK"/>
        </w:rPr>
        <w:t xml:space="preserve"> </w:t>
      </w:r>
      <w:r w:rsidRPr="0056571D">
        <w:rPr>
          <w:sz w:val="24"/>
          <w:szCs w:val="24"/>
          <w:lang w:val="sk-SK"/>
        </w:rPr>
        <w:t xml:space="preserve">2 kapitoly 6 tohto MP) vo forme </w:t>
      </w:r>
      <w:proofErr w:type="spellStart"/>
      <w:r w:rsidRPr="0056571D">
        <w:rPr>
          <w:sz w:val="24"/>
          <w:szCs w:val="24"/>
          <w:lang w:val="sk-SK"/>
        </w:rPr>
        <w:t>ŽoZ</w:t>
      </w:r>
      <w:proofErr w:type="spellEnd"/>
      <w:r w:rsidRPr="0056571D">
        <w:rPr>
          <w:sz w:val="24"/>
          <w:szCs w:val="24"/>
          <w:lang w:val="sk-SK"/>
        </w:rPr>
        <w:t xml:space="preserve"> (príloha č. 3 tohto MP) vždy, keď je potrebné vložiť novú položku do ČMU, alebo zmeniť niektorý z atribútov položky ČMU, alebo keď sa položka ČMU stane neplatnou </w:t>
      </w:r>
      <w:r w:rsidR="00DE69B3">
        <w:rPr>
          <w:sz w:val="24"/>
          <w:szCs w:val="24"/>
          <w:lang w:val="sk-SK"/>
        </w:rPr>
        <w:t>.</w:t>
      </w:r>
      <w:r w:rsidRPr="0056571D">
        <w:rPr>
          <w:sz w:val="24"/>
          <w:szCs w:val="24"/>
          <w:lang w:val="sk-SK"/>
        </w:rPr>
        <w:t xml:space="preserve">Ak navrhovaná zmena v ČMU súvisí s pripravovanou výzvou RO na predkladanie ŽoNFP, musí RO podať </w:t>
      </w:r>
      <w:proofErr w:type="spellStart"/>
      <w:r w:rsidRPr="0056571D">
        <w:rPr>
          <w:sz w:val="24"/>
          <w:szCs w:val="24"/>
          <w:lang w:val="sk-SK"/>
        </w:rPr>
        <w:t>ŽoZ</w:t>
      </w:r>
      <w:proofErr w:type="spellEnd"/>
      <w:r w:rsidRPr="0056571D">
        <w:rPr>
          <w:sz w:val="24"/>
          <w:szCs w:val="24"/>
          <w:lang w:val="sk-SK"/>
        </w:rPr>
        <w:t xml:space="preserve"> v dostatočnom časovom predstihu, najneskôr 16 pracovných dní pred zverejnením výzvy. </w:t>
      </w:r>
    </w:p>
    <w:p w:rsidR="001254AE" w:rsidRPr="0056571D" w:rsidRDefault="001254AE" w:rsidP="0040484A">
      <w:pPr>
        <w:pStyle w:val="Zkladntext"/>
        <w:numPr>
          <w:ilvl w:val="0"/>
          <w:numId w:val="38"/>
        </w:numPr>
        <w:spacing w:before="120" w:after="120"/>
        <w:ind w:left="426" w:hanging="426"/>
        <w:rPr>
          <w:sz w:val="24"/>
          <w:szCs w:val="24"/>
          <w:lang w:val="sk-SK"/>
        </w:rPr>
      </w:pPr>
      <w:r w:rsidRPr="0056571D">
        <w:rPr>
          <w:sz w:val="24"/>
          <w:szCs w:val="24"/>
          <w:lang w:val="sk-SK"/>
        </w:rPr>
        <w:t xml:space="preserve">Návrh na zmenu v ČMU z vlastného podnetu CKO sa spravuje internými postupmi CKO  . </w:t>
      </w:r>
    </w:p>
    <w:p w:rsidR="001254AE" w:rsidRPr="0056571D" w:rsidRDefault="001254AE" w:rsidP="0040484A">
      <w:pPr>
        <w:pStyle w:val="Zkladntext"/>
        <w:numPr>
          <w:ilvl w:val="0"/>
          <w:numId w:val="38"/>
        </w:numPr>
        <w:spacing w:before="120" w:after="120"/>
        <w:ind w:left="426" w:hanging="426"/>
        <w:rPr>
          <w:sz w:val="24"/>
          <w:szCs w:val="24"/>
          <w:lang w:val="sk-SK"/>
        </w:rPr>
      </w:pPr>
      <w:r w:rsidRPr="0056571D">
        <w:rPr>
          <w:sz w:val="24"/>
          <w:szCs w:val="24"/>
          <w:lang w:val="sk-SK"/>
        </w:rPr>
        <w:t>RO pred podaním návrhu na zmenu v ČMU overí v platnom ČMU, či ním navrhovaná zmena už nebola v ČMU ku dňu predloženia návrhu (</w:t>
      </w:r>
      <w:proofErr w:type="spellStart"/>
      <w:r w:rsidRPr="0056571D">
        <w:rPr>
          <w:sz w:val="24"/>
          <w:szCs w:val="24"/>
          <w:lang w:val="sk-SK"/>
        </w:rPr>
        <w:t>ŽoZ</w:t>
      </w:r>
      <w:proofErr w:type="spellEnd"/>
      <w:r w:rsidRPr="0056571D">
        <w:rPr>
          <w:sz w:val="24"/>
          <w:szCs w:val="24"/>
          <w:lang w:val="sk-SK"/>
        </w:rPr>
        <w:t>) vykonaná.</w:t>
      </w:r>
    </w:p>
    <w:p w:rsidR="001254AE" w:rsidRPr="0056571D" w:rsidRDefault="001254AE" w:rsidP="0040484A">
      <w:pPr>
        <w:pStyle w:val="Zkladntext"/>
        <w:numPr>
          <w:ilvl w:val="0"/>
          <w:numId w:val="38"/>
        </w:numPr>
        <w:spacing w:before="120" w:after="120"/>
        <w:ind w:left="426" w:hanging="426"/>
        <w:rPr>
          <w:sz w:val="24"/>
          <w:szCs w:val="24"/>
          <w:lang w:val="sk-SK"/>
        </w:rPr>
      </w:pPr>
      <w:r w:rsidRPr="0056571D">
        <w:rPr>
          <w:sz w:val="24"/>
          <w:szCs w:val="24"/>
          <w:lang w:val="sk-SK"/>
        </w:rPr>
        <w:t xml:space="preserve">Návrh na zmenu v ČMU sa predkladá na schválenie správcovi ČMU v súlade s </w:t>
      </w:r>
      <w:r w:rsidR="00E83FC3">
        <w:rPr>
          <w:sz w:val="24"/>
          <w:szCs w:val="24"/>
          <w:lang w:val="sk-SK"/>
        </w:rPr>
        <w:t>odsekmi</w:t>
      </w:r>
      <w:r w:rsidR="00E83FC3" w:rsidRPr="0056571D">
        <w:rPr>
          <w:sz w:val="24"/>
          <w:szCs w:val="24"/>
          <w:lang w:val="sk-SK"/>
        </w:rPr>
        <w:t xml:space="preserve"> </w:t>
      </w:r>
      <w:r w:rsidR="00DE69B3">
        <w:rPr>
          <w:sz w:val="24"/>
          <w:szCs w:val="24"/>
          <w:lang w:val="sk-SK"/>
        </w:rPr>
        <w:t>5</w:t>
      </w:r>
      <w:r w:rsidR="00DE69B3" w:rsidRPr="0056571D">
        <w:rPr>
          <w:sz w:val="24"/>
          <w:szCs w:val="24"/>
          <w:lang w:val="sk-SK"/>
        </w:rPr>
        <w:t xml:space="preserve"> </w:t>
      </w:r>
      <w:r w:rsidRPr="0056571D">
        <w:rPr>
          <w:sz w:val="24"/>
          <w:szCs w:val="24"/>
          <w:lang w:val="sk-SK"/>
        </w:rPr>
        <w:t>a </w:t>
      </w:r>
      <w:r w:rsidR="00DE69B3">
        <w:rPr>
          <w:sz w:val="24"/>
          <w:szCs w:val="24"/>
          <w:lang w:val="sk-SK"/>
        </w:rPr>
        <w:t>6</w:t>
      </w:r>
      <w:r w:rsidR="00DE69B3" w:rsidRPr="0056571D">
        <w:rPr>
          <w:sz w:val="24"/>
          <w:szCs w:val="24"/>
          <w:lang w:val="sk-SK"/>
        </w:rPr>
        <w:t xml:space="preserve"> </w:t>
      </w:r>
      <w:r w:rsidRPr="0056571D">
        <w:rPr>
          <w:sz w:val="24"/>
          <w:szCs w:val="24"/>
          <w:lang w:val="sk-SK"/>
        </w:rPr>
        <w:t>vyššie.</w:t>
      </w:r>
    </w:p>
    <w:p w:rsidR="001254AE" w:rsidRPr="0056571D" w:rsidRDefault="001254AE" w:rsidP="0040484A">
      <w:pPr>
        <w:pStyle w:val="Zkladntext"/>
        <w:numPr>
          <w:ilvl w:val="0"/>
          <w:numId w:val="38"/>
        </w:numPr>
        <w:spacing w:before="120" w:after="120"/>
        <w:ind w:left="426" w:hanging="426"/>
        <w:rPr>
          <w:sz w:val="24"/>
          <w:szCs w:val="24"/>
          <w:lang w:val="sk-SK"/>
        </w:rPr>
      </w:pPr>
      <w:r w:rsidRPr="0056571D">
        <w:rPr>
          <w:sz w:val="24"/>
          <w:szCs w:val="24"/>
          <w:lang w:val="sk-SK"/>
        </w:rPr>
        <w:t xml:space="preserve">V návrhu na zmenu v ČMU predloženom RO vo forme </w:t>
      </w:r>
      <w:proofErr w:type="spellStart"/>
      <w:r w:rsidRPr="0056571D">
        <w:rPr>
          <w:sz w:val="24"/>
          <w:szCs w:val="24"/>
          <w:lang w:val="sk-SK"/>
        </w:rPr>
        <w:t>ŽoZ</w:t>
      </w:r>
      <w:proofErr w:type="spellEnd"/>
      <w:r w:rsidRPr="0056571D">
        <w:rPr>
          <w:sz w:val="24"/>
          <w:szCs w:val="24"/>
          <w:lang w:val="sk-SK"/>
        </w:rPr>
        <w:t xml:space="preserve"> (príloha č. 3 tohto MP) je potrebné identifikovať:</w:t>
      </w:r>
    </w:p>
    <w:p w:rsidR="001254AE" w:rsidRPr="0056571D" w:rsidRDefault="001254AE" w:rsidP="0040484A">
      <w:pPr>
        <w:pStyle w:val="Zkladntext"/>
        <w:numPr>
          <w:ilvl w:val="0"/>
          <w:numId w:val="39"/>
        </w:numPr>
        <w:spacing w:before="120" w:after="120"/>
        <w:ind w:left="851" w:hanging="425"/>
        <w:rPr>
          <w:sz w:val="24"/>
          <w:szCs w:val="24"/>
          <w:lang w:val="sk-SK"/>
        </w:rPr>
      </w:pPr>
      <w:r w:rsidRPr="0056571D">
        <w:rPr>
          <w:sz w:val="24"/>
          <w:szCs w:val="24"/>
          <w:lang w:val="sk-SK"/>
        </w:rPr>
        <w:t>názov OP;</w:t>
      </w:r>
    </w:p>
    <w:p w:rsidR="001254AE" w:rsidRPr="0056571D" w:rsidRDefault="001254AE" w:rsidP="0040484A">
      <w:pPr>
        <w:pStyle w:val="Zkladntext"/>
        <w:numPr>
          <w:ilvl w:val="0"/>
          <w:numId w:val="39"/>
        </w:numPr>
        <w:spacing w:before="120" w:after="120"/>
        <w:ind w:left="851" w:hanging="425"/>
        <w:rPr>
          <w:sz w:val="24"/>
          <w:szCs w:val="24"/>
          <w:lang w:val="sk-SK"/>
        </w:rPr>
      </w:pPr>
      <w:r w:rsidRPr="0056571D">
        <w:rPr>
          <w:sz w:val="24"/>
          <w:szCs w:val="24"/>
          <w:lang w:val="sk-SK"/>
        </w:rPr>
        <w:t>názov RO;</w:t>
      </w:r>
    </w:p>
    <w:p w:rsidR="001254AE" w:rsidRPr="0056571D" w:rsidRDefault="001254AE" w:rsidP="0040484A">
      <w:pPr>
        <w:pStyle w:val="Zkladntext"/>
        <w:numPr>
          <w:ilvl w:val="0"/>
          <w:numId w:val="39"/>
        </w:numPr>
        <w:spacing w:before="120" w:after="120"/>
        <w:ind w:left="851" w:hanging="425"/>
        <w:rPr>
          <w:sz w:val="24"/>
          <w:szCs w:val="24"/>
          <w:lang w:val="sk-SK"/>
        </w:rPr>
      </w:pPr>
      <w:r w:rsidRPr="0056571D">
        <w:rPr>
          <w:sz w:val="24"/>
          <w:szCs w:val="24"/>
          <w:lang w:val="sk-SK"/>
        </w:rPr>
        <w:t>druh zmeny v súlade s </w:t>
      </w:r>
      <w:r w:rsidR="00E83FC3">
        <w:rPr>
          <w:sz w:val="24"/>
          <w:szCs w:val="24"/>
          <w:lang w:val="sk-SK"/>
        </w:rPr>
        <w:t>odsekom</w:t>
      </w:r>
      <w:r w:rsidR="00E83FC3" w:rsidRPr="0056571D">
        <w:rPr>
          <w:sz w:val="24"/>
          <w:szCs w:val="24"/>
          <w:lang w:val="sk-SK"/>
        </w:rPr>
        <w:t xml:space="preserve"> </w:t>
      </w:r>
      <w:r w:rsidRPr="0056571D">
        <w:rPr>
          <w:sz w:val="24"/>
          <w:szCs w:val="24"/>
          <w:lang w:val="sk-SK"/>
        </w:rPr>
        <w:t>3 kapitoly 5 tohto MP;</w:t>
      </w:r>
    </w:p>
    <w:p w:rsidR="001254AE" w:rsidRPr="0056571D" w:rsidRDefault="001254AE" w:rsidP="0040484A">
      <w:pPr>
        <w:pStyle w:val="Zkladntext"/>
        <w:numPr>
          <w:ilvl w:val="0"/>
          <w:numId w:val="39"/>
        </w:numPr>
        <w:spacing w:before="120" w:after="120"/>
        <w:ind w:left="851" w:hanging="425"/>
        <w:rPr>
          <w:sz w:val="24"/>
          <w:szCs w:val="24"/>
          <w:lang w:val="sk-SK"/>
        </w:rPr>
      </w:pPr>
      <w:r w:rsidRPr="0056571D">
        <w:rPr>
          <w:sz w:val="24"/>
          <w:szCs w:val="24"/>
          <w:lang w:val="sk-SK"/>
        </w:rPr>
        <w:t>kód položky (</w:t>
      </w:r>
      <w:r w:rsidR="00E83FC3">
        <w:rPr>
          <w:sz w:val="24"/>
          <w:szCs w:val="24"/>
          <w:lang w:val="sk-SK"/>
        </w:rPr>
        <w:t>odsek</w:t>
      </w:r>
      <w:r w:rsidR="00E83FC3" w:rsidRPr="0056571D">
        <w:rPr>
          <w:sz w:val="24"/>
          <w:szCs w:val="24"/>
          <w:lang w:val="sk-SK"/>
        </w:rPr>
        <w:t xml:space="preserve"> </w:t>
      </w:r>
      <w:r w:rsidRPr="0056571D">
        <w:rPr>
          <w:sz w:val="24"/>
          <w:szCs w:val="24"/>
          <w:lang w:val="sk-SK"/>
        </w:rPr>
        <w:t xml:space="preserve">4 kapitoly 5 tohto MP) v súlade s ustanoveniami kapitoly 3.4 a 3.3 tohto MP (vypĺňa sa v prípade, ak je druhom navrhovanej zmeny oprava existujúcej položky v ČMU alebo </w:t>
      </w:r>
      <w:proofErr w:type="spellStart"/>
      <w:r w:rsidRPr="0056571D">
        <w:rPr>
          <w:sz w:val="24"/>
          <w:szCs w:val="24"/>
          <w:lang w:val="sk-SK"/>
        </w:rPr>
        <w:t>zneplatnenie</w:t>
      </w:r>
      <w:proofErr w:type="spellEnd"/>
      <w:r w:rsidRPr="0056571D">
        <w:rPr>
          <w:sz w:val="24"/>
          <w:szCs w:val="24"/>
          <w:lang w:val="sk-SK"/>
        </w:rPr>
        <w:t xml:space="preserve"> existujúcej položky v ČMU);</w:t>
      </w:r>
    </w:p>
    <w:p w:rsidR="001254AE" w:rsidRPr="0056571D" w:rsidRDefault="001254AE" w:rsidP="0040484A">
      <w:pPr>
        <w:pStyle w:val="Zkladntext"/>
        <w:numPr>
          <w:ilvl w:val="0"/>
          <w:numId w:val="39"/>
        </w:numPr>
        <w:spacing w:before="120" w:after="120"/>
        <w:ind w:left="851" w:hanging="425"/>
        <w:rPr>
          <w:sz w:val="24"/>
          <w:szCs w:val="24"/>
          <w:lang w:val="sk-SK"/>
        </w:rPr>
      </w:pPr>
      <w:r w:rsidRPr="0056571D">
        <w:rPr>
          <w:sz w:val="24"/>
          <w:szCs w:val="24"/>
          <w:lang w:val="sk-SK"/>
        </w:rPr>
        <w:t xml:space="preserve">informáciu o navrhovanej zmene (vypĺňa sa iba v prípade, ak je druhom navrhovanej zmeny zaradenie novej položky do ČMU alebo oprava existujúcej položky v ČMU, nevypĺňa sa v prípade návrhu na </w:t>
      </w:r>
      <w:proofErr w:type="spellStart"/>
      <w:r w:rsidRPr="0056571D">
        <w:rPr>
          <w:sz w:val="24"/>
          <w:szCs w:val="24"/>
          <w:lang w:val="sk-SK"/>
        </w:rPr>
        <w:t>zneplatnenie</w:t>
      </w:r>
      <w:proofErr w:type="spellEnd"/>
      <w:r w:rsidRPr="0056571D">
        <w:rPr>
          <w:sz w:val="24"/>
          <w:szCs w:val="24"/>
          <w:lang w:val="sk-SK"/>
        </w:rPr>
        <w:t xml:space="preserve"> existujúcej položky v ČMU):</w:t>
      </w:r>
    </w:p>
    <w:p w:rsidR="001254AE" w:rsidRPr="0056571D" w:rsidRDefault="001254AE" w:rsidP="0040484A">
      <w:pPr>
        <w:pStyle w:val="Zkladntext"/>
        <w:numPr>
          <w:ilvl w:val="1"/>
          <w:numId w:val="40"/>
        </w:numPr>
        <w:spacing w:before="120" w:after="120"/>
        <w:ind w:left="1276" w:hanging="425"/>
        <w:rPr>
          <w:sz w:val="24"/>
          <w:szCs w:val="24"/>
          <w:lang w:val="sk-SK"/>
        </w:rPr>
      </w:pPr>
      <w:r w:rsidRPr="0056571D">
        <w:rPr>
          <w:sz w:val="24"/>
          <w:szCs w:val="24"/>
          <w:lang w:val="sk-SK"/>
        </w:rPr>
        <w:lastRenderedPageBreak/>
        <w:t>karta položky v ČMU (príloha č. 2 tohto MP).</w:t>
      </w:r>
    </w:p>
    <w:p w:rsidR="001254AE" w:rsidRPr="0056571D" w:rsidRDefault="001254AE" w:rsidP="0040484A">
      <w:pPr>
        <w:pStyle w:val="Odsekzoznamu"/>
        <w:numPr>
          <w:ilvl w:val="1"/>
          <w:numId w:val="40"/>
        </w:numPr>
        <w:spacing w:before="120" w:after="120"/>
        <w:ind w:left="1276" w:hanging="425"/>
        <w:jc w:val="both"/>
      </w:pPr>
      <w:r w:rsidRPr="0056571D">
        <w:t xml:space="preserve">Ak je druhom navrhovanej zmeny zaradenie novej položky do ČMU, je potrebné v karte položky v ČMU  vyplniť  všetky väzby na základné atribúty  a na ďalšie atribúty novej položky. Ak niektorý atribút položky nie je relevantný, nevypĺňa sa. </w:t>
      </w:r>
    </w:p>
    <w:p w:rsidR="001254AE" w:rsidRPr="0056571D" w:rsidRDefault="001254AE" w:rsidP="0040484A">
      <w:pPr>
        <w:pStyle w:val="Odsekzoznamu"/>
        <w:numPr>
          <w:ilvl w:val="1"/>
          <w:numId w:val="40"/>
        </w:numPr>
        <w:spacing w:before="120" w:after="120"/>
        <w:ind w:left="1276" w:hanging="425"/>
        <w:jc w:val="both"/>
      </w:pPr>
      <w:r w:rsidRPr="0056571D">
        <w:t xml:space="preserve">Ak je druhom navrhovanej zmeny oprava existujúcej položky v ČMU, je potrebné v karte položky v ČMU vyplniť len navrhovanú zmenu v tých atribútoch položky , ktoré sú predmetom zmeny.  </w:t>
      </w:r>
    </w:p>
    <w:p w:rsidR="001254AE" w:rsidRPr="0056571D" w:rsidRDefault="001254AE" w:rsidP="0040484A">
      <w:pPr>
        <w:pStyle w:val="Zkladntext"/>
        <w:numPr>
          <w:ilvl w:val="1"/>
          <w:numId w:val="40"/>
        </w:numPr>
        <w:spacing w:before="120" w:after="120"/>
        <w:ind w:left="1276" w:hanging="425"/>
        <w:rPr>
          <w:sz w:val="24"/>
          <w:szCs w:val="24"/>
          <w:lang w:val="sk-SK"/>
        </w:rPr>
      </w:pPr>
      <w:proofErr w:type="spellStart"/>
      <w:r w:rsidRPr="0056571D">
        <w:rPr>
          <w:sz w:val="24"/>
          <w:szCs w:val="24"/>
          <w:lang w:val="sk-SK"/>
        </w:rPr>
        <w:t>agregačná</w:t>
      </w:r>
      <w:proofErr w:type="spellEnd"/>
      <w:r w:rsidRPr="0056571D">
        <w:rPr>
          <w:sz w:val="24"/>
          <w:szCs w:val="24"/>
          <w:lang w:val="sk-SK"/>
        </w:rPr>
        <w:t xml:space="preserve"> mapa MU (príloha č. 6 tohto MP). V prípade ak návrh na zmenu nemá vzťah k </w:t>
      </w:r>
      <w:proofErr w:type="spellStart"/>
      <w:r w:rsidRPr="0056571D">
        <w:rPr>
          <w:sz w:val="24"/>
          <w:szCs w:val="24"/>
          <w:lang w:val="sk-SK"/>
        </w:rPr>
        <w:t>agregačnému</w:t>
      </w:r>
      <w:proofErr w:type="spellEnd"/>
      <w:r w:rsidRPr="0056571D">
        <w:rPr>
          <w:sz w:val="24"/>
          <w:szCs w:val="24"/>
          <w:lang w:val="sk-SK"/>
        </w:rPr>
        <w:t xml:space="preserve"> procesu, </w:t>
      </w:r>
      <w:proofErr w:type="spellStart"/>
      <w:r w:rsidRPr="0056571D">
        <w:rPr>
          <w:sz w:val="24"/>
          <w:szCs w:val="24"/>
          <w:lang w:val="sk-SK"/>
        </w:rPr>
        <w:t>agregačná</w:t>
      </w:r>
      <w:proofErr w:type="spellEnd"/>
      <w:r w:rsidRPr="0056571D">
        <w:rPr>
          <w:sz w:val="24"/>
          <w:szCs w:val="24"/>
          <w:lang w:val="sk-SK"/>
        </w:rPr>
        <w:t xml:space="preserve"> mapa sa v </w:t>
      </w:r>
      <w:proofErr w:type="spellStart"/>
      <w:r w:rsidRPr="0056571D">
        <w:rPr>
          <w:sz w:val="24"/>
          <w:szCs w:val="24"/>
          <w:lang w:val="sk-SK"/>
        </w:rPr>
        <w:t>ŽoZ</w:t>
      </w:r>
      <w:proofErr w:type="spellEnd"/>
      <w:r w:rsidRPr="0056571D">
        <w:rPr>
          <w:sz w:val="24"/>
          <w:szCs w:val="24"/>
          <w:lang w:val="sk-SK"/>
        </w:rPr>
        <w:t xml:space="preserve"> nepredkladá, túto skutočnosť je potrebné uviesť v tejto časti </w:t>
      </w:r>
      <w:proofErr w:type="spellStart"/>
      <w:r w:rsidRPr="0056571D">
        <w:rPr>
          <w:sz w:val="24"/>
          <w:szCs w:val="24"/>
          <w:lang w:val="sk-SK"/>
        </w:rPr>
        <w:t>ŽoZ</w:t>
      </w:r>
      <w:proofErr w:type="spellEnd"/>
      <w:r w:rsidRPr="0056571D">
        <w:rPr>
          <w:sz w:val="24"/>
          <w:szCs w:val="24"/>
          <w:lang w:val="sk-SK"/>
        </w:rPr>
        <w:t xml:space="preserve"> (</w:t>
      </w:r>
    </w:p>
    <w:p w:rsidR="001254AE" w:rsidRPr="0056571D" w:rsidRDefault="001254AE" w:rsidP="0040484A">
      <w:pPr>
        <w:pStyle w:val="Zkladntext"/>
        <w:numPr>
          <w:ilvl w:val="1"/>
          <w:numId w:val="40"/>
        </w:numPr>
        <w:spacing w:before="120" w:after="120"/>
        <w:ind w:left="1276" w:hanging="425"/>
        <w:rPr>
          <w:sz w:val="24"/>
          <w:szCs w:val="24"/>
          <w:lang w:val="sk-SK"/>
        </w:rPr>
      </w:pPr>
      <w:r w:rsidRPr="0056571D">
        <w:rPr>
          <w:sz w:val="24"/>
          <w:szCs w:val="24"/>
          <w:lang w:val="sk-SK"/>
        </w:rPr>
        <w:t>odôvodnenie žiadosti. Odôvodnenie musí obsahovať zhrnutie všetkých požadovaných zmien a popis dôvodov potreby vykonania navrhovanej zmeny v ČMU. Odôvodnenie môže obsahovať návrh na priradenie prípadných iných atribútov</w:t>
      </w:r>
      <w:r w:rsidRPr="0056571D" w:rsidDel="0059569B">
        <w:rPr>
          <w:sz w:val="24"/>
          <w:szCs w:val="24"/>
          <w:lang w:val="sk-SK"/>
        </w:rPr>
        <w:t xml:space="preserve"> </w:t>
      </w:r>
      <w:r w:rsidRPr="0056571D">
        <w:rPr>
          <w:sz w:val="24"/>
          <w:szCs w:val="24"/>
          <w:lang w:val="sk-SK"/>
        </w:rPr>
        <w:t xml:space="preserve">k položke v ČMU a popis dôvodov potreby vykonania navrhovanej zmeny. </w:t>
      </w:r>
    </w:p>
    <w:p w:rsidR="001254AE" w:rsidRPr="0056571D" w:rsidRDefault="001254AE" w:rsidP="0040484A">
      <w:pPr>
        <w:pStyle w:val="Zkladntext"/>
        <w:numPr>
          <w:ilvl w:val="0"/>
          <w:numId w:val="39"/>
        </w:numPr>
        <w:spacing w:before="120" w:after="120"/>
        <w:ind w:left="851" w:hanging="425"/>
        <w:rPr>
          <w:sz w:val="24"/>
          <w:szCs w:val="24"/>
          <w:lang w:val="sk-SK"/>
        </w:rPr>
      </w:pPr>
      <w:r w:rsidRPr="0056571D">
        <w:rPr>
          <w:sz w:val="24"/>
          <w:szCs w:val="24"/>
          <w:lang w:val="sk-SK"/>
        </w:rPr>
        <w:t xml:space="preserve">miesto a dátum; </w:t>
      </w:r>
    </w:p>
    <w:p w:rsidR="001254AE" w:rsidRPr="0056571D" w:rsidRDefault="001254AE" w:rsidP="0040484A">
      <w:pPr>
        <w:pStyle w:val="Zkladntext"/>
        <w:numPr>
          <w:ilvl w:val="0"/>
          <w:numId w:val="39"/>
        </w:numPr>
        <w:spacing w:before="120" w:after="120"/>
        <w:ind w:left="851" w:hanging="425"/>
        <w:rPr>
          <w:sz w:val="24"/>
          <w:szCs w:val="24"/>
          <w:lang w:val="sk-SK"/>
        </w:rPr>
      </w:pPr>
      <w:r w:rsidRPr="0056571D">
        <w:rPr>
          <w:sz w:val="24"/>
          <w:szCs w:val="24"/>
          <w:lang w:val="sk-SK"/>
        </w:rPr>
        <w:t>meno, priezvisko, funkcia a podpis osoby oprávnenej žiadať o zmenu v ČMU.</w:t>
      </w:r>
    </w:p>
    <w:p w:rsidR="001254AE" w:rsidRPr="0056571D" w:rsidRDefault="001254AE" w:rsidP="0056571D">
      <w:pPr>
        <w:pStyle w:val="Zkladntext"/>
        <w:spacing w:before="120" w:after="120"/>
        <w:ind w:left="426"/>
        <w:rPr>
          <w:sz w:val="24"/>
          <w:szCs w:val="24"/>
          <w:lang w:val="sk-SK"/>
        </w:rPr>
      </w:pPr>
      <w:proofErr w:type="spellStart"/>
      <w:r w:rsidRPr="0056571D">
        <w:rPr>
          <w:sz w:val="24"/>
          <w:szCs w:val="24"/>
          <w:lang w:val="sk-SK"/>
        </w:rPr>
        <w:t>ŽoZ</w:t>
      </w:r>
      <w:proofErr w:type="spellEnd"/>
      <w:r w:rsidRPr="0056571D">
        <w:rPr>
          <w:sz w:val="24"/>
          <w:szCs w:val="24"/>
          <w:lang w:val="sk-SK"/>
        </w:rPr>
        <w:t xml:space="preserve"> je potrebné vyplniť v súlade s pokynmi uvedenými v prílohe č. 3 tohto MP. </w:t>
      </w:r>
    </w:p>
    <w:p w:rsidR="001254AE" w:rsidRPr="0056571D" w:rsidRDefault="001254AE" w:rsidP="0040484A">
      <w:pPr>
        <w:pStyle w:val="Zkladntext"/>
        <w:numPr>
          <w:ilvl w:val="0"/>
          <w:numId w:val="38"/>
        </w:numPr>
        <w:spacing w:before="120" w:after="120"/>
        <w:ind w:left="426" w:hanging="426"/>
        <w:rPr>
          <w:sz w:val="24"/>
          <w:szCs w:val="24"/>
          <w:lang w:val="sk-SK"/>
        </w:rPr>
      </w:pPr>
      <w:r w:rsidRPr="0056571D">
        <w:rPr>
          <w:sz w:val="24"/>
          <w:szCs w:val="24"/>
          <w:lang w:val="sk-SK"/>
        </w:rPr>
        <w:t xml:space="preserve">O návrhoch na zmenu v ČMU rozhoduje správca ČMU v súlade s ustanoveniami kapitoly 5.2 tohto MP.  </w:t>
      </w:r>
    </w:p>
    <w:p w:rsidR="001254AE" w:rsidRPr="0056571D" w:rsidRDefault="001254AE" w:rsidP="0040484A">
      <w:pPr>
        <w:pStyle w:val="Zkladntext"/>
        <w:numPr>
          <w:ilvl w:val="0"/>
          <w:numId w:val="38"/>
        </w:numPr>
        <w:spacing w:before="120" w:after="120"/>
        <w:ind w:left="426" w:hanging="426"/>
        <w:rPr>
          <w:sz w:val="24"/>
          <w:szCs w:val="24"/>
          <w:lang w:val="sk-SK"/>
        </w:rPr>
      </w:pPr>
      <w:r w:rsidRPr="0056571D">
        <w:rPr>
          <w:sz w:val="24"/>
          <w:szCs w:val="24"/>
          <w:lang w:val="sk-SK"/>
        </w:rPr>
        <w:t>Zmenu v ČMU vykonáva CKO ako správca ČMU vydaním aktualizácie ČMU (príloha č.1 tohto MP).</w:t>
      </w:r>
    </w:p>
    <w:p w:rsidR="001254AE" w:rsidRPr="008A7598" w:rsidRDefault="001254AE" w:rsidP="001254AE">
      <w:pPr>
        <w:pStyle w:val="MPCKO2"/>
      </w:pPr>
      <w:bookmarkStart w:id="38" w:name="_Toc412644037"/>
      <w:bookmarkStart w:id="39" w:name="_Toc418691589"/>
      <w:r>
        <w:t xml:space="preserve">5.2 </w:t>
      </w:r>
      <w:r w:rsidRPr="008A7598">
        <w:t>Posúdenie návrhu na zmenu v číselníku merateľných ukazovateľov</w:t>
      </w:r>
      <w:bookmarkEnd w:id="38"/>
      <w:bookmarkEnd w:id="39"/>
    </w:p>
    <w:p w:rsidR="001254AE" w:rsidRPr="0056571D" w:rsidRDefault="001254AE" w:rsidP="0040484A">
      <w:pPr>
        <w:pStyle w:val="Zkladntext"/>
        <w:numPr>
          <w:ilvl w:val="0"/>
          <w:numId w:val="41"/>
        </w:numPr>
        <w:spacing w:before="120" w:after="120"/>
        <w:ind w:left="426" w:hanging="426"/>
        <w:rPr>
          <w:sz w:val="24"/>
          <w:lang w:val="sk-SK"/>
        </w:rPr>
      </w:pPr>
      <w:r w:rsidRPr="0056571D">
        <w:rPr>
          <w:sz w:val="24"/>
          <w:lang w:val="sk-SK"/>
        </w:rPr>
        <w:t xml:space="preserve">Návrh na zmenu vo forme </w:t>
      </w:r>
      <w:proofErr w:type="spellStart"/>
      <w:r w:rsidRPr="0056571D">
        <w:rPr>
          <w:sz w:val="24"/>
          <w:lang w:val="sk-SK"/>
        </w:rPr>
        <w:t>ŽoZ</w:t>
      </w:r>
      <w:proofErr w:type="spellEnd"/>
      <w:r w:rsidRPr="0056571D">
        <w:rPr>
          <w:sz w:val="24"/>
          <w:lang w:val="sk-SK"/>
        </w:rPr>
        <w:t xml:space="preserve"> (príloha č. 3 tohto MP) posudzuje a schvaľuje správca ČMU.</w:t>
      </w:r>
    </w:p>
    <w:p w:rsidR="001254AE" w:rsidRPr="0056571D" w:rsidRDefault="001254AE" w:rsidP="0040484A">
      <w:pPr>
        <w:pStyle w:val="Zkladntext"/>
        <w:numPr>
          <w:ilvl w:val="0"/>
          <w:numId w:val="41"/>
        </w:numPr>
        <w:spacing w:before="120" w:after="120"/>
        <w:ind w:left="426" w:hanging="426"/>
        <w:rPr>
          <w:sz w:val="24"/>
          <w:lang w:val="sk-SK"/>
        </w:rPr>
      </w:pPr>
      <w:r w:rsidRPr="0056571D">
        <w:rPr>
          <w:sz w:val="24"/>
          <w:lang w:val="sk-SK"/>
        </w:rPr>
        <w:t xml:space="preserve">Správca ČMU posudzuje a schvaľuje zmeny v ČMU a rozhoduje o ostatných záležitostiach týkajúcich sa obsahu, formy, použitia, účelu, technického riešenia a pridelenia prístupových práv v ČMU. </w:t>
      </w:r>
    </w:p>
    <w:p w:rsidR="001254AE" w:rsidRPr="0056571D" w:rsidRDefault="001254AE" w:rsidP="0040484A">
      <w:pPr>
        <w:pStyle w:val="Zkladntext"/>
        <w:numPr>
          <w:ilvl w:val="0"/>
          <w:numId w:val="41"/>
        </w:numPr>
        <w:spacing w:before="120" w:after="120"/>
        <w:ind w:left="426" w:hanging="426"/>
        <w:rPr>
          <w:sz w:val="24"/>
          <w:lang w:val="sk-SK"/>
        </w:rPr>
      </w:pPr>
      <w:r w:rsidRPr="0056571D">
        <w:rPr>
          <w:sz w:val="24"/>
          <w:lang w:val="sk-SK"/>
        </w:rPr>
        <w:t xml:space="preserve">Správca ČMU posúdi návrh RO na zmenu v ČMU predložený vo forme </w:t>
      </w:r>
      <w:proofErr w:type="spellStart"/>
      <w:r w:rsidRPr="0056571D">
        <w:rPr>
          <w:sz w:val="24"/>
          <w:lang w:val="sk-SK"/>
        </w:rPr>
        <w:t>ŽoZ</w:t>
      </w:r>
      <w:proofErr w:type="spellEnd"/>
      <w:r w:rsidRPr="0056571D">
        <w:rPr>
          <w:sz w:val="24"/>
          <w:lang w:val="sk-SK"/>
        </w:rPr>
        <w:t xml:space="preserve"> (príloha č. 3 tohto MP), alebo posúdi návrh na zmenu v ČMU z vlastného podnetu CKO. Správca ČMU rozhodne o návrhu na zmenu v ČMU tak, že návrh na zmenu v ČMU schváli alebo ho zamietne. Schválenie/zamietnutie návrhu na zmenu v ČMU musí byť vykonané v súlade so SR EŠIF (porovnaj </w:t>
      </w:r>
      <w:r w:rsidR="00E83FC3">
        <w:rPr>
          <w:sz w:val="24"/>
          <w:lang w:val="sk-SK"/>
        </w:rPr>
        <w:t>odseky</w:t>
      </w:r>
      <w:r w:rsidR="00E83FC3" w:rsidRPr="0056571D">
        <w:rPr>
          <w:sz w:val="24"/>
          <w:lang w:val="sk-SK"/>
        </w:rPr>
        <w:t xml:space="preserve"> </w:t>
      </w:r>
      <w:r w:rsidRPr="0056571D">
        <w:rPr>
          <w:sz w:val="24"/>
          <w:lang w:val="sk-SK"/>
        </w:rPr>
        <w:t xml:space="preserve">2 – 7 kapitoly 4.1 tohto MP). </w:t>
      </w:r>
    </w:p>
    <w:p w:rsidR="001254AE" w:rsidRPr="0056571D" w:rsidRDefault="001254AE" w:rsidP="0040484A">
      <w:pPr>
        <w:pStyle w:val="Zkladntext"/>
        <w:numPr>
          <w:ilvl w:val="0"/>
          <w:numId w:val="41"/>
        </w:numPr>
        <w:spacing w:before="120" w:after="120"/>
        <w:ind w:left="426" w:hanging="426"/>
        <w:rPr>
          <w:sz w:val="24"/>
          <w:lang w:val="sk-SK"/>
        </w:rPr>
      </w:pPr>
      <w:r w:rsidRPr="0056571D">
        <w:rPr>
          <w:sz w:val="24"/>
          <w:lang w:val="sk-SK"/>
        </w:rPr>
        <w:t xml:space="preserve">Správca ČMU návrh RO na zmenu v ČMU schváli alebo zamietne najneskôr do 4 pracovných dní od predloženia </w:t>
      </w:r>
      <w:proofErr w:type="spellStart"/>
      <w:r w:rsidRPr="0056571D">
        <w:rPr>
          <w:sz w:val="24"/>
          <w:lang w:val="sk-SK"/>
        </w:rPr>
        <w:t>ŽoZ</w:t>
      </w:r>
      <w:proofErr w:type="spellEnd"/>
      <w:r w:rsidRPr="0056571D">
        <w:rPr>
          <w:sz w:val="24"/>
          <w:lang w:val="sk-SK"/>
        </w:rPr>
        <w:t xml:space="preserve">. Schválenie/zamietnutie </w:t>
      </w:r>
      <w:proofErr w:type="spellStart"/>
      <w:r w:rsidRPr="0056571D">
        <w:rPr>
          <w:sz w:val="24"/>
          <w:lang w:val="sk-SK"/>
        </w:rPr>
        <w:t>ŽoZ</w:t>
      </w:r>
      <w:proofErr w:type="spellEnd"/>
      <w:r w:rsidRPr="0056571D">
        <w:rPr>
          <w:sz w:val="24"/>
          <w:lang w:val="sk-SK"/>
        </w:rPr>
        <w:t xml:space="preserve"> musí byť vždy riadne odôvodnené. Správca ČMU predloží schválenie/zamietnutie </w:t>
      </w:r>
      <w:proofErr w:type="spellStart"/>
      <w:r w:rsidRPr="0056571D">
        <w:rPr>
          <w:sz w:val="24"/>
          <w:lang w:val="sk-SK"/>
        </w:rPr>
        <w:t>ŽoZ</w:t>
      </w:r>
      <w:proofErr w:type="spellEnd"/>
      <w:r w:rsidRPr="0056571D">
        <w:rPr>
          <w:sz w:val="24"/>
          <w:lang w:val="sk-SK"/>
        </w:rPr>
        <w:t xml:space="preserve"> generálnemu riaditeľovi sekcie CKO v deň, kedy </w:t>
      </w:r>
      <w:proofErr w:type="spellStart"/>
      <w:r w:rsidRPr="0056571D">
        <w:rPr>
          <w:sz w:val="24"/>
          <w:lang w:val="sk-SK"/>
        </w:rPr>
        <w:t>ŽoZ</w:t>
      </w:r>
      <w:proofErr w:type="spellEnd"/>
      <w:r w:rsidRPr="0056571D">
        <w:rPr>
          <w:sz w:val="24"/>
          <w:lang w:val="sk-SK"/>
        </w:rPr>
        <w:t xml:space="preserve"> schválila/zamietla. Generálny riaditeľ sekcie CKO  schváli aktualizáciu ČMU alebo zamietne </w:t>
      </w:r>
      <w:proofErr w:type="spellStart"/>
      <w:r w:rsidRPr="0056571D">
        <w:rPr>
          <w:sz w:val="24"/>
          <w:lang w:val="sk-SK"/>
        </w:rPr>
        <w:t>ŽoZ</w:t>
      </w:r>
      <w:proofErr w:type="spellEnd"/>
      <w:r w:rsidRPr="0056571D">
        <w:rPr>
          <w:sz w:val="24"/>
          <w:lang w:val="sk-SK"/>
        </w:rPr>
        <w:t xml:space="preserve"> najneskôr do 3 pracovných dní od predloženia schválenia/zamietnutia </w:t>
      </w:r>
      <w:proofErr w:type="spellStart"/>
      <w:r w:rsidRPr="0056571D">
        <w:rPr>
          <w:sz w:val="24"/>
          <w:lang w:val="sk-SK"/>
        </w:rPr>
        <w:t>ŽoZ</w:t>
      </w:r>
      <w:proofErr w:type="spellEnd"/>
      <w:r w:rsidRPr="0056571D">
        <w:rPr>
          <w:sz w:val="24"/>
          <w:lang w:val="sk-SK"/>
        </w:rPr>
        <w:t xml:space="preserve"> správcom ČMU. Správca ČMU bezodkladne najneskôr prvý pracovný deň, ktorý nasleduje po dni schválenia aktualizácie ČMU/zamietnutia </w:t>
      </w:r>
      <w:proofErr w:type="spellStart"/>
      <w:r w:rsidRPr="0056571D">
        <w:rPr>
          <w:sz w:val="24"/>
          <w:lang w:val="sk-SK"/>
        </w:rPr>
        <w:t>ŽoZ</w:t>
      </w:r>
      <w:proofErr w:type="spellEnd"/>
      <w:r w:rsidRPr="0056571D">
        <w:rPr>
          <w:sz w:val="24"/>
          <w:lang w:val="sk-SK"/>
        </w:rPr>
        <w:t xml:space="preserve"> generálnym riaditeľom sekcie</w:t>
      </w:r>
      <w:r w:rsidRPr="0056571D" w:rsidDel="003A4B4D">
        <w:rPr>
          <w:sz w:val="24"/>
          <w:lang w:val="sk-SK"/>
        </w:rPr>
        <w:t xml:space="preserve"> </w:t>
      </w:r>
      <w:r w:rsidRPr="0056571D">
        <w:rPr>
          <w:sz w:val="24"/>
          <w:lang w:val="sk-SK"/>
        </w:rPr>
        <w:t xml:space="preserve">CKO, o tom písomne informuje príslušný RO. </w:t>
      </w:r>
    </w:p>
    <w:p w:rsidR="001254AE" w:rsidRPr="0056571D" w:rsidRDefault="001254AE" w:rsidP="0040484A">
      <w:pPr>
        <w:pStyle w:val="Zkladntext"/>
        <w:numPr>
          <w:ilvl w:val="0"/>
          <w:numId w:val="41"/>
        </w:numPr>
        <w:spacing w:before="120" w:after="120"/>
        <w:ind w:left="426" w:hanging="426"/>
        <w:rPr>
          <w:sz w:val="24"/>
          <w:lang w:val="sk-SK"/>
        </w:rPr>
      </w:pPr>
      <w:r w:rsidRPr="0056571D">
        <w:rPr>
          <w:sz w:val="24"/>
          <w:lang w:val="sk-SK"/>
        </w:rPr>
        <w:lastRenderedPageBreak/>
        <w:t xml:space="preserve">Správca ČMU návrh na zmenu v ČMU z vlastného podnetu CKO schváli alebo zamietne v súlade s internými postupmi CKO. Navrhovaná zmena z vlastného podnetu CKO ešte pred jej vykonaním v ČMU správcom ČMU je vždy predmetom pripomienkového konania zo strany RO, ak nevyplýva potreba sledovania údajov, ktoré sú predmetom zmeny, napr. zo stanoviska EK, zmeny legislatívy a pod., kedy o tom CKO len písomne informuje RO najneskôr do 3 pracovných dní od vykonania zmeny. Inak správca ČMU oznámi zmenu v ČMU </w:t>
      </w:r>
      <w:r w:rsidRPr="00DE69B3">
        <w:rPr>
          <w:sz w:val="24"/>
          <w:lang w:val="sk-SK"/>
        </w:rPr>
        <w:t>v súlade s </w:t>
      </w:r>
      <w:r w:rsidR="00E83FC3">
        <w:rPr>
          <w:sz w:val="24"/>
          <w:lang w:val="sk-SK"/>
        </w:rPr>
        <w:t>odsekom</w:t>
      </w:r>
      <w:r w:rsidR="00E83FC3" w:rsidRPr="00DE69B3">
        <w:rPr>
          <w:sz w:val="24"/>
          <w:lang w:val="sk-SK"/>
        </w:rPr>
        <w:t xml:space="preserve"> </w:t>
      </w:r>
      <w:r w:rsidR="0095530C">
        <w:rPr>
          <w:sz w:val="24"/>
          <w:lang w:val="sk-SK"/>
        </w:rPr>
        <w:t>7</w:t>
      </w:r>
      <w:r w:rsidR="00DE69B3">
        <w:rPr>
          <w:sz w:val="24"/>
          <w:lang w:val="sk-SK"/>
        </w:rPr>
        <w:t xml:space="preserve"> tejto </w:t>
      </w:r>
      <w:r w:rsidRPr="00DE69B3">
        <w:rPr>
          <w:sz w:val="24"/>
          <w:lang w:val="sk-SK"/>
        </w:rPr>
        <w:t>kapitoly</w:t>
      </w:r>
      <w:r w:rsidRPr="0056571D">
        <w:rPr>
          <w:sz w:val="24"/>
          <w:lang w:val="sk-SK"/>
        </w:rPr>
        <w:t>.</w:t>
      </w:r>
    </w:p>
    <w:p w:rsidR="001254AE" w:rsidRPr="0056571D" w:rsidRDefault="001254AE" w:rsidP="0040484A">
      <w:pPr>
        <w:pStyle w:val="Zkladntext"/>
        <w:numPr>
          <w:ilvl w:val="0"/>
          <w:numId w:val="41"/>
        </w:numPr>
        <w:spacing w:before="120" w:after="120"/>
        <w:ind w:left="426" w:hanging="426"/>
        <w:rPr>
          <w:sz w:val="24"/>
          <w:lang w:val="sk-SK"/>
        </w:rPr>
      </w:pPr>
      <w:r w:rsidRPr="0056571D">
        <w:rPr>
          <w:sz w:val="24"/>
          <w:lang w:val="sk-SK"/>
        </w:rPr>
        <w:t xml:space="preserve">Správca ČMU vykoná príslušnú zmenu v ČMU najneskôr do 5 pracovných dní od schválenia aktualizácie ČMU generálnym riaditeľom sekcie CKO. </w:t>
      </w:r>
    </w:p>
    <w:p w:rsidR="001254AE" w:rsidRPr="0056571D" w:rsidRDefault="001254AE" w:rsidP="0040484A">
      <w:pPr>
        <w:pStyle w:val="Zkladntext"/>
        <w:numPr>
          <w:ilvl w:val="0"/>
          <w:numId w:val="41"/>
        </w:numPr>
        <w:spacing w:before="120" w:after="120"/>
        <w:ind w:left="426" w:hanging="426"/>
        <w:rPr>
          <w:sz w:val="24"/>
          <w:lang w:val="sk-SK"/>
        </w:rPr>
      </w:pPr>
      <w:r w:rsidRPr="0056571D">
        <w:rPr>
          <w:sz w:val="24"/>
          <w:lang w:val="sk-SK"/>
        </w:rPr>
        <w:t>CKO zverejní informáciu o aktualizácii ČMU a tiež prílohy č. 1 tohto MP na príslušných informačných portáloch CKO v rámci priebežných aktualizácií najneskôr do 3 pracovných dní od vykonania zmeny. Odkaz na zverejnené informácie pošle elektronicky všetkým RO, gestorom HP a všetkým relevantným subjektom zapojeným do monitorovania a implementácie EŠIF, ktoré majú prístup k ČMU, alebo ktorých sa zmena v ČMU týka, najneskôr do 3 pracovných dní od vykonania zmeny v ČMU. Prijímateľov na projektovej úrovni  informuje o aktualizácii ČMU príslušný  RO zverejnením predmetnej informácie na informačnom portáli RO v rámci priebežných aktualizácií najneskôr do 3 pracovných dní, odkedy bol RO o zmene v ČMU informovaný.</w:t>
      </w:r>
    </w:p>
    <w:p w:rsidR="001254AE" w:rsidRPr="0056571D" w:rsidRDefault="001254AE" w:rsidP="0040484A">
      <w:pPr>
        <w:pStyle w:val="Zkladntext"/>
        <w:numPr>
          <w:ilvl w:val="0"/>
          <w:numId w:val="41"/>
        </w:numPr>
        <w:spacing w:before="120" w:after="120"/>
        <w:ind w:left="426" w:hanging="426"/>
        <w:rPr>
          <w:sz w:val="24"/>
          <w:lang w:val="sk-SK"/>
        </w:rPr>
      </w:pPr>
      <w:r w:rsidRPr="0056571D">
        <w:rPr>
          <w:sz w:val="24"/>
          <w:lang w:val="sk-SK"/>
        </w:rPr>
        <w:t>Všetky ďalšie procesy súvisiace so zmenou v ČMU (napr. zmeny v ITMS2014+ a i.), ktoré nie sú upravené týmto MP, budú vykonané v súlade s internými postupmi CKO.</w:t>
      </w:r>
    </w:p>
    <w:p w:rsidR="001254AE" w:rsidRPr="008A7598" w:rsidRDefault="001254AE" w:rsidP="001254AE">
      <w:pPr>
        <w:pStyle w:val="MPCKO2"/>
      </w:pPr>
      <w:bookmarkStart w:id="40" w:name="_Toc412644038"/>
      <w:bookmarkStart w:id="41" w:name="_Toc418691590"/>
      <w:r>
        <w:t xml:space="preserve">5.3 </w:t>
      </w:r>
      <w:r w:rsidRPr="008A7598">
        <w:t>Účinnosť zmeny v číselníku merateľných ukazovateľov</w:t>
      </w:r>
      <w:bookmarkEnd w:id="40"/>
      <w:bookmarkEnd w:id="41"/>
    </w:p>
    <w:p w:rsidR="001254AE" w:rsidRPr="0056571D" w:rsidRDefault="001254AE" w:rsidP="0040484A">
      <w:pPr>
        <w:pStyle w:val="Zkladntext"/>
        <w:numPr>
          <w:ilvl w:val="0"/>
          <w:numId w:val="42"/>
        </w:numPr>
        <w:spacing w:before="120" w:after="120"/>
        <w:ind w:left="425" w:hanging="425"/>
        <w:rPr>
          <w:sz w:val="24"/>
          <w:lang w:val="sk-SK"/>
        </w:rPr>
      </w:pPr>
      <w:r w:rsidRPr="0056571D">
        <w:rPr>
          <w:sz w:val="24"/>
          <w:lang w:val="sk-SK"/>
        </w:rPr>
        <w:t>Platnosť aktualizácie ČMU nastáva schválením aktualizácie ČMU generálnym riaditeľom sekcie CKO. Účinnosť aktualizovanej verzie ČMU nastáva jej zverejnením, ak nie je uvedený neskorší dátum nadobudnutia účinnosti aktualizovanej verzie ČMU.</w:t>
      </w:r>
    </w:p>
    <w:p w:rsidR="001254AE" w:rsidRPr="0056571D" w:rsidRDefault="001254AE" w:rsidP="0040484A">
      <w:pPr>
        <w:pStyle w:val="Zkladntext"/>
        <w:numPr>
          <w:ilvl w:val="0"/>
          <w:numId w:val="42"/>
        </w:numPr>
        <w:spacing w:before="120" w:after="120"/>
        <w:ind w:left="425" w:hanging="425"/>
        <w:rPr>
          <w:sz w:val="24"/>
          <w:lang w:val="sk-SK"/>
        </w:rPr>
      </w:pPr>
      <w:r w:rsidRPr="0056571D">
        <w:rPr>
          <w:sz w:val="24"/>
          <w:lang w:val="sk-SK"/>
        </w:rPr>
        <w:t>Ak schválením aktualizácie ČMU generálnym riaditeľom sekcie CKO</w:t>
      </w:r>
      <w:r w:rsidRPr="0056571D" w:rsidDel="003F28E7">
        <w:rPr>
          <w:sz w:val="24"/>
          <w:lang w:val="sk-SK"/>
        </w:rPr>
        <w:t xml:space="preserve"> </w:t>
      </w:r>
      <w:r w:rsidRPr="0056571D">
        <w:rPr>
          <w:sz w:val="24"/>
          <w:lang w:val="sk-SK"/>
        </w:rPr>
        <w:t>došlo k </w:t>
      </w:r>
      <w:proofErr w:type="spellStart"/>
      <w:r w:rsidRPr="0056571D">
        <w:rPr>
          <w:sz w:val="24"/>
          <w:lang w:val="sk-SK"/>
        </w:rPr>
        <w:t>zneplatneniu</w:t>
      </w:r>
      <w:proofErr w:type="spellEnd"/>
      <w:r w:rsidRPr="0056571D">
        <w:rPr>
          <w:sz w:val="24"/>
          <w:lang w:val="sk-SK"/>
        </w:rPr>
        <w:t xml:space="preserve"> položky v ČMU, </w:t>
      </w:r>
      <w:proofErr w:type="spellStart"/>
      <w:r w:rsidRPr="0056571D">
        <w:rPr>
          <w:sz w:val="24"/>
          <w:lang w:val="sk-SK"/>
        </w:rPr>
        <w:t>zneplatnená</w:t>
      </w:r>
      <w:proofErr w:type="spellEnd"/>
      <w:r w:rsidRPr="0056571D">
        <w:rPr>
          <w:sz w:val="24"/>
          <w:lang w:val="sk-SK"/>
        </w:rPr>
        <w:t xml:space="preserve"> položka zostáva aj naďalej súčasťou ČMU. </w:t>
      </w:r>
      <w:proofErr w:type="spellStart"/>
      <w:r w:rsidRPr="0056571D">
        <w:rPr>
          <w:sz w:val="24"/>
          <w:lang w:val="sk-SK"/>
        </w:rPr>
        <w:t>Zneplatnením</w:t>
      </w:r>
      <w:proofErr w:type="spellEnd"/>
      <w:r w:rsidRPr="0056571D">
        <w:rPr>
          <w:sz w:val="24"/>
          <w:lang w:val="sk-SK"/>
        </w:rPr>
        <w:t xml:space="preserve"> sa stáva nepoužiteľná v ČMU. Správca ČMU musí  túto skutočnosť riadne označiť. Hodnoty </w:t>
      </w:r>
      <w:proofErr w:type="spellStart"/>
      <w:r w:rsidRPr="0056571D">
        <w:rPr>
          <w:sz w:val="24"/>
          <w:lang w:val="sk-SK"/>
        </w:rPr>
        <w:t>zneplatnených</w:t>
      </w:r>
      <w:proofErr w:type="spellEnd"/>
      <w:r w:rsidRPr="0056571D">
        <w:rPr>
          <w:sz w:val="24"/>
          <w:lang w:val="sk-SK"/>
        </w:rPr>
        <w:t xml:space="preserve"> položiek dosiahnuté k dátumu ich </w:t>
      </w:r>
      <w:proofErr w:type="spellStart"/>
      <w:r w:rsidRPr="0056571D">
        <w:rPr>
          <w:sz w:val="24"/>
          <w:lang w:val="sk-SK"/>
        </w:rPr>
        <w:t>zneplatnenia</w:t>
      </w:r>
      <w:proofErr w:type="spellEnd"/>
      <w:r w:rsidRPr="0056571D">
        <w:rPr>
          <w:sz w:val="24"/>
          <w:lang w:val="sk-SK"/>
        </w:rPr>
        <w:t xml:space="preserve"> sa musia aj naďalej zobrazovať v prehľadoch plnenia MU.</w:t>
      </w:r>
    </w:p>
    <w:p w:rsidR="001254AE" w:rsidRPr="008A7598" w:rsidRDefault="001254AE" w:rsidP="001254AE">
      <w:pPr>
        <w:pStyle w:val="MPCKO1"/>
      </w:pPr>
      <w:bookmarkStart w:id="42" w:name="_Toc412644039"/>
      <w:bookmarkStart w:id="43" w:name="_Toc418691591"/>
      <w:r>
        <w:t xml:space="preserve">6 </w:t>
      </w:r>
      <w:r w:rsidRPr="008A7598">
        <w:t>Záverečné a prechodné ustanovenia</w:t>
      </w:r>
      <w:bookmarkEnd w:id="42"/>
      <w:bookmarkEnd w:id="43"/>
    </w:p>
    <w:p w:rsidR="001254AE" w:rsidRPr="001254AE" w:rsidRDefault="001254AE" w:rsidP="0040484A">
      <w:pPr>
        <w:pStyle w:val="Zkladntext"/>
        <w:numPr>
          <w:ilvl w:val="0"/>
          <w:numId w:val="18"/>
        </w:numPr>
        <w:spacing w:before="120" w:after="120"/>
        <w:ind w:left="425" w:hanging="425"/>
        <w:rPr>
          <w:sz w:val="24"/>
          <w:lang w:val="sk-SK"/>
        </w:rPr>
      </w:pPr>
      <w:r w:rsidRPr="001254AE">
        <w:rPr>
          <w:sz w:val="24"/>
          <w:lang w:val="sk-SK"/>
        </w:rPr>
        <w:t>RO je povinný bez zbytočného odkladu</w:t>
      </w:r>
      <w:r w:rsidRPr="001254AE" w:rsidDel="00210583">
        <w:rPr>
          <w:sz w:val="24"/>
          <w:lang w:val="sk-SK"/>
        </w:rPr>
        <w:t xml:space="preserve"> </w:t>
      </w:r>
      <w:r w:rsidRPr="001254AE">
        <w:rPr>
          <w:sz w:val="24"/>
          <w:lang w:val="sk-SK"/>
        </w:rPr>
        <w:t xml:space="preserve">preukázateľným spôsobom v rámci ním vedenej dokumentácie k výzvam zabezpečiť súlad MU, príp. iných údajov uvedených v už vyhlásených výzvach a predložených  ŽoNFP v súlade s aktualizovaným ČMU) tento súlad zabezpečiť. </w:t>
      </w:r>
    </w:p>
    <w:p w:rsidR="001254AE" w:rsidRPr="001254AE" w:rsidRDefault="001254AE" w:rsidP="0040484A">
      <w:pPr>
        <w:pStyle w:val="Zkladntext"/>
        <w:numPr>
          <w:ilvl w:val="0"/>
          <w:numId w:val="18"/>
        </w:numPr>
        <w:spacing w:before="120" w:after="120"/>
        <w:ind w:left="425" w:hanging="425"/>
        <w:rPr>
          <w:sz w:val="24"/>
          <w:lang w:val="sk-SK"/>
        </w:rPr>
      </w:pPr>
      <w:r w:rsidRPr="001254AE">
        <w:rPr>
          <w:sz w:val="24"/>
          <w:lang w:val="sk-SK"/>
        </w:rPr>
        <w:t xml:space="preserve">Komunikácia týkajúca sa zmeny v ČMU v súlade s kapitolou 5 tohto MP prebieha písomne, kým formulár </w:t>
      </w:r>
      <w:proofErr w:type="spellStart"/>
      <w:r w:rsidRPr="001254AE">
        <w:rPr>
          <w:sz w:val="24"/>
          <w:lang w:val="sk-SK"/>
        </w:rPr>
        <w:t>ŽoZ</w:t>
      </w:r>
      <w:proofErr w:type="spellEnd"/>
      <w:r w:rsidRPr="001254AE">
        <w:rPr>
          <w:sz w:val="24"/>
          <w:lang w:val="sk-SK"/>
        </w:rPr>
        <w:t xml:space="preserve"> (príloha č. 3 tohto MP) nebude sprístupnený elektronicky prostredníctvom ITMS2014+, prípadne kým CKO neupraví spôsob komunikácie týkajúcej sa schválenia/zamietnutia </w:t>
      </w:r>
      <w:proofErr w:type="spellStart"/>
      <w:r w:rsidRPr="001254AE">
        <w:rPr>
          <w:sz w:val="24"/>
          <w:lang w:val="sk-SK"/>
        </w:rPr>
        <w:t>ŽoZ</w:t>
      </w:r>
      <w:proofErr w:type="spellEnd"/>
      <w:r w:rsidRPr="001254AE">
        <w:rPr>
          <w:sz w:val="24"/>
          <w:lang w:val="sk-SK"/>
        </w:rPr>
        <w:t xml:space="preserve"> elektronicky.</w:t>
      </w:r>
    </w:p>
    <w:p w:rsidR="001254AE" w:rsidRPr="008A7598" w:rsidRDefault="001254AE" w:rsidP="001254AE">
      <w:pPr>
        <w:pStyle w:val="MPCKO1"/>
      </w:pPr>
      <w:bookmarkStart w:id="44" w:name="_Toc412644040"/>
      <w:bookmarkStart w:id="45" w:name="_Toc418691592"/>
      <w:r>
        <w:t xml:space="preserve">7 </w:t>
      </w:r>
      <w:r w:rsidRPr="008A7598">
        <w:t>Zoznam skratiek</w:t>
      </w:r>
      <w:bookmarkEnd w:id="44"/>
      <w:bookmarkEnd w:id="45"/>
    </w:p>
    <w:tbl>
      <w:tblPr>
        <w:tblW w:w="0" w:type="auto"/>
        <w:tblLook w:val="04A0" w:firstRow="1" w:lastRow="0" w:firstColumn="1" w:lastColumn="0" w:noHBand="0" w:noVBand="1"/>
      </w:tblPr>
      <w:tblGrid>
        <w:gridCol w:w="2268"/>
        <w:gridCol w:w="6237"/>
      </w:tblGrid>
      <w:tr w:rsidR="001254AE" w:rsidRPr="008A7598" w:rsidTr="001254AE">
        <w:tc>
          <w:tcPr>
            <w:tcW w:w="2268" w:type="dxa"/>
            <w:shd w:val="clear" w:color="auto" w:fill="auto"/>
          </w:tcPr>
          <w:p w:rsidR="001254AE" w:rsidRPr="00BA1B46" w:rsidRDefault="001254AE" w:rsidP="001254AE">
            <w:r w:rsidRPr="00BA1B46">
              <w:t>CKO</w:t>
            </w:r>
          </w:p>
        </w:tc>
        <w:tc>
          <w:tcPr>
            <w:tcW w:w="6237" w:type="dxa"/>
            <w:shd w:val="clear" w:color="auto" w:fill="auto"/>
          </w:tcPr>
          <w:p w:rsidR="001254AE" w:rsidRPr="00BA1B46" w:rsidRDefault="001254AE" w:rsidP="001254AE">
            <w:r w:rsidRPr="00BA1B46">
              <w:t>Centrálny koordinačný orgán</w:t>
            </w:r>
          </w:p>
        </w:tc>
      </w:tr>
      <w:tr w:rsidR="001254AE" w:rsidRPr="008A7598" w:rsidTr="001254AE">
        <w:tc>
          <w:tcPr>
            <w:tcW w:w="2268" w:type="dxa"/>
            <w:shd w:val="clear" w:color="auto" w:fill="auto"/>
          </w:tcPr>
          <w:p w:rsidR="001254AE" w:rsidRPr="00BA1B46" w:rsidRDefault="001254AE" w:rsidP="001254AE">
            <w:r w:rsidRPr="00BA1B46">
              <w:t>ČMU</w:t>
            </w:r>
          </w:p>
        </w:tc>
        <w:tc>
          <w:tcPr>
            <w:tcW w:w="6237" w:type="dxa"/>
            <w:shd w:val="clear" w:color="auto" w:fill="auto"/>
          </w:tcPr>
          <w:p w:rsidR="001254AE" w:rsidRPr="00BA1B46" w:rsidRDefault="001254AE" w:rsidP="001254AE">
            <w:r w:rsidRPr="00BA1B46">
              <w:t>Číselník merateľných ukazovateľov</w:t>
            </w:r>
          </w:p>
        </w:tc>
      </w:tr>
      <w:tr w:rsidR="001254AE" w:rsidRPr="008A7598" w:rsidTr="001254AE">
        <w:tc>
          <w:tcPr>
            <w:tcW w:w="2268" w:type="dxa"/>
            <w:shd w:val="clear" w:color="auto" w:fill="auto"/>
          </w:tcPr>
          <w:p w:rsidR="001254AE" w:rsidRPr="00BA1B46" w:rsidRDefault="001254AE" w:rsidP="001254AE">
            <w:r w:rsidRPr="00BA1B46">
              <w:lastRenderedPageBreak/>
              <w:t>EFRR</w:t>
            </w:r>
          </w:p>
        </w:tc>
        <w:tc>
          <w:tcPr>
            <w:tcW w:w="6237" w:type="dxa"/>
            <w:shd w:val="clear" w:color="auto" w:fill="auto"/>
          </w:tcPr>
          <w:p w:rsidR="001254AE" w:rsidRPr="00BA1B46" w:rsidRDefault="001254AE" w:rsidP="001254AE">
            <w:r w:rsidRPr="00BA1B46">
              <w:rPr>
                <w:bCs/>
              </w:rPr>
              <w:t>Európsky fond regionálneho rozvoja</w:t>
            </w:r>
          </w:p>
        </w:tc>
      </w:tr>
      <w:tr w:rsidR="001254AE" w:rsidRPr="008A7598" w:rsidTr="001254AE">
        <w:tc>
          <w:tcPr>
            <w:tcW w:w="2268" w:type="dxa"/>
            <w:shd w:val="clear" w:color="auto" w:fill="auto"/>
          </w:tcPr>
          <w:p w:rsidR="001254AE" w:rsidRPr="00BA1B46" w:rsidRDefault="001254AE" w:rsidP="001254AE">
            <w:r w:rsidRPr="00BA1B46">
              <w:t>EK</w:t>
            </w:r>
          </w:p>
        </w:tc>
        <w:tc>
          <w:tcPr>
            <w:tcW w:w="6237" w:type="dxa"/>
            <w:shd w:val="clear" w:color="auto" w:fill="auto"/>
          </w:tcPr>
          <w:p w:rsidR="001254AE" w:rsidRPr="00BA1B46" w:rsidRDefault="001254AE" w:rsidP="001254AE">
            <w:r w:rsidRPr="00BA1B46">
              <w:t>Európska komisia</w:t>
            </w:r>
          </w:p>
        </w:tc>
      </w:tr>
      <w:tr w:rsidR="001254AE" w:rsidRPr="009F6D44" w:rsidTr="001254AE">
        <w:tc>
          <w:tcPr>
            <w:tcW w:w="2268" w:type="dxa"/>
            <w:shd w:val="clear" w:color="auto" w:fill="auto"/>
          </w:tcPr>
          <w:p w:rsidR="001254AE" w:rsidRPr="00BA1B46" w:rsidRDefault="001254AE" w:rsidP="001254AE">
            <w:r w:rsidRPr="00BA1B46">
              <w:t>ENRF</w:t>
            </w:r>
          </w:p>
        </w:tc>
        <w:tc>
          <w:tcPr>
            <w:tcW w:w="6237" w:type="dxa"/>
            <w:shd w:val="clear" w:color="auto" w:fill="auto"/>
          </w:tcPr>
          <w:p w:rsidR="001254AE" w:rsidRPr="00BA1B46" w:rsidRDefault="001254AE" w:rsidP="001254AE">
            <w:r w:rsidRPr="00BA1B46">
              <w:rPr>
                <w:bCs/>
              </w:rPr>
              <w:t>Európsky námorný a rybársky fond</w:t>
            </w:r>
          </w:p>
        </w:tc>
      </w:tr>
      <w:tr w:rsidR="001254AE" w:rsidRPr="008A7598" w:rsidTr="001254AE">
        <w:tc>
          <w:tcPr>
            <w:tcW w:w="2268" w:type="dxa"/>
            <w:shd w:val="clear" w:color="auto" w:fill="auto"/>
          </w:tcPr>
          <w:p w:rsidR="001254AE" w:rsidRPr="00BA1B46" w:rsidRDefault="001254AE" w:rsidP="001254AE">
            <w:r w:rsidRPr="00BA1B46">
              <w:t>EP</w:t>
            </w:r>
          </w:p>
        </w:tc>
        <w:tc>
          <w:tcPr>
            <w:tcW w:w="6237" w:type="dxa"/>
            <w:shd w:val="clear" w:color="auto" w:fill="auto"/>
          </w:tcPr>
          <w:p w:rsidR="001254AE" w:rsidRPr="00BA1B46" w:rsidRDefault="001254AE" w:rsidP="001254AE">
            <w:r w:rsidRPr="00BA1B46">
              <w:t>Európsky parlament</w:t>
            </w:r>
          </w:p>
        </w:tc>
      </w:tr>
      <w:tr w:rsidR="001254AE" w:rsidRPr="008A7598" w:rsidTr="001254AE">
        <w:tc>
          <w:tcPr>
            <w:tcW w:w="2268" w:type="dxa"/>
            <w:shd w:val="clear" w:color="auto" w:fill="auto"/>
          </w:tcPr>
          <w:p w:rsidR="001254AE" w:rsidRPr="00BA1B46" w:rsidRDefault="001254AE" w:rsidP="001254AE">
            <w:r w:rsidRPr="00BA1B46">
              <w:t>ES</w:t>
            </w:r>
          </w:p>
        </w:tc>
        <w:tc>
          <w:tcPr>
            <w:tcW w:w="6237" w:type="dxa"/>
            <w:shd w:val="clear" w:color="auto" w:fill="auto"/>
          </w:tcPr>
          <w:p w:rsidR="001254AE" w:rsidRPr="00BA1B46" w:rsidRDefault="001254AE" w:rsidP="001254AE">
            <w:r w:rsidRPr="00BA1B46">
              <w:t>Európske spoločenstvá</w:t>
            </w:r>
          </w:p>
        </w:tc>
      </w:tr>
      <w:tr w:rsidR="001254AE" w:rsidRPr="008A7598" w:rsidTr="001254AE">
        <w:tc>
          <w:tcPr>
            <w:tcW w:w="2268" w:type="dxa"/>
            <w:shd w:val="clear" w:color="auto" w:fill="auto"/>
          </w:tcPr>
          <w:p w:rsidR="001254AE" w:rsidRPr="00BA1B46" w:rsidRDefault="001254AE" w:rsidP="001254AE">
            <w:r w:rsidRPr="00BA1B46">
              <w:t>ESF</w:t>
            </w:r>
          </w:p>
        </w:tc>
        <w:tc>
          <w:tcPr>
            <w:tcW w:w="6237" w:type="dxa"/>
            <w:shd w:val="clear" w:color="auto" w:fill="auto"/>
          </w:tcPr>
          <w:p w:rsidR="001254AE" w:rsidRPr="00BA1B46" w:rsidRDefault="001254AE" w:rsidP="001254AE">
            <w:r w:rsidRPr="00BA1B46">
              <w:t>Európsky sociálny fond</w:t>
            </w:r>
          </w:p>
        </w:tc>
      </w:tr>
      <w:tr w:rsidR="001254AE" w:rsidRPr="008A7598" w:rsidTr="001254AE">
        <w:tc>
          <w:tcPr>
            <w:tcW w:w="2268" w:type="dxa"/>
            <w:shd w:val="clear" w:color="auto" w:fill="auto"/>
          </w:tcPr>
          <w:p w:rsidR="001254AE" w:rsidRPr="00BA1B46" w:rsidRDefault="001254AE" w:rsidP="001254AE">
            <w:r w:rsidRPr="00BA1B46">
              <w:t>EŠIF</w:t>
            </w:r>
          </w:p>
        </w:tc>
        <w:tc>
          <w:tcPr>
            <w:tcW w:w="6237" w:type="dxa"/>
            <w:shd w:val="clear" w:color="auto" w:fill="auto"/>
          </w:tcPr>
          <w:p w:rsidR="001254AE" w:rsidRPr="00BA1B46" w:rsidRDefault="001254AE" w:rsidP="001254AE">
            <w:r w:rsidRPr="00BA1B46">
              <w:t>Európske štrukturálne a investičné fondy</w:t>
            </w:r>
          </w:p>
        </w:tc>
      </w:tr>
      <w:tr w:rsidR="001254AE" w:rsidRPr="008A7598" w:rsidTr="001254AE">
        <w:tc>
          <w:tcPr>
            <w:tcW w:w="2268" w:type="dxa"/>
            <w:shd w:val="clear" w:color="auto" w:fill="auto"/>
          </w:tcPr>
          <w:p w:rsidR="001254AE" w:rsidRPr="00BA1B46" w:rsidRDefault="001254AE" w:rsidP="001254AE">
            <w:r w:rsidRPr="00BA1B46">
              <w:t>EÚ</w:t>
            </w:r>
          </w:p>
        </w:tc>
        <w:tc>
          <w:tcPr>
            <w:tcW w:w="6237" w:type="dxa"/>
            <w:shd w:val="clear" w:color="auto" w:fill="auto"/>
          </w:tcPr>
          <w:p w:rsidR="001254AE" w:rsidRPr="00BA1B46" w:rsidRDefault="001254AE" w:rsidP="001254AE">
            <w:r w:rsidRPr="00BA1B46">
              <w:t>Európska únia</w:t>
            </w:r>
          </w:p>
        </w:tc>
      </w:tr>
      <w:tr w:rsidR="001254AE" w:rsidRPr="008A7598" w:rsidTr="001254AE">
        <w:tc>
          <w:tcPr>
            <w:tcW w:w="2268" w:type="dxa"/>
            <w:shd w:val="clear" w:color="auto" w:fill="auto"/>
          </w:tcPr>
          <w:p w:rsidR="001254AE" w:rsidRPr="00BA1B46" w:rsidRDefault="001254AE" w:rsidP="001254AE">
            <w:r w:rsidRPr="00BA1B46">
              <w:t>EÚS</w:t>
            </w:r>
          </w:p>
        </w:tc>
        <w:tc>
          <w:tcPr>
            <w:tcW w:w="6237" w:type="dxa"/>
            <w:shd w:val="clear" w:color="auto" w:fill="auto"/>
          </w:tcPr>
          <w:p w:rsidR="001254AE" w:rsidRPr="00BA1B46" w:rsidRDefault="001254AE" w:rsidP="001254AE">
            <w:r w:rsidRPr="00BA1B46">
              <w:t>Európska územná spolupráca</w:t>
            </w:r>
          </w:p>
        </w:tc>
      </w:tr>
      <w:tr w:rsidR="001254AE" w:rsidRPr="008A7598" w:rsidTr="001254AE">
        <w:tc>
          <w:tcPr>
            <w:tcW w:w="2268" w:type="dxa"/>
            <w:shd w:val="clear" w:color="auto" w:fill="auto"/>
          </w:tcPr>
          <w:p w:rsidR="001254AE" w:rsidRPr="00BA1B46" w:rsidRDefault="001254AE" w:rsidP="001254AE">
            <w:r w:rsidRPr="00BA1B46">
              <w:t>HP</w:t>
            </w:r>
          </w:p>
        </w:tc>
        <w:tc>
          <w:tcPr>
            <w:tcW w:w="6237" w:type="dxa"/>
            <w:shd w:val="clear" w:color="auto" w:fill="auto"/>
          </w:tcPr>
          <w:p w:rsidR="001254AE" w:rsidRPr="00BA1B46" w:rsidRDefault="001254AE" w:rsidP="001254AE">
            <w:r w:rsidRPr="00BA1B46">
              <w:t>Horizontálny princíp</w:t>
            </w:r>
          </w:p>
        </w:tc>
      </w:tr>
      <w:tr w:rsidR="001254AE" w:rsidRPr="008A7598" w:rsidTr="001254AE">
        <w:tc>
          <w:tcPr>
            <w:tcW w:w="2268" w:type="dxa"/>
            <w:shd w:val="clear" w:color="auto" w:fill="auto"/>
          </w:tcPr>
          <w:p w:rsidR="001254AE" w:rsidRPr="00BA1B46" w:rsidRDefault="001254AE" w:rsidP="001254AE">
            <w:proofErr w:type="spellStart"/>
            <w:r w:rsidRPr="00BA1B46">
              <w:t>Interreg</w:t>
            </w:r>
            <w:proofErr w:type="spellEnd"/>
            <w:r w:rsidRPr="00BA1B46">
              <w:t xml:space="preserve"> V-A SK-AT</w:t>
            </w:r>
          </w:p>
        </w:tc>
        <w:tc>
          <w:tcPr>
            <w:tcW w:w="6237" w:type="dxa"/>
            <w:shd w:val="clear" w:color="auto" w:fill="auto"/>
          </w:tcPr>
          <w:p w:rsidR="001254AE" w:rsidRPr="00BA1B46" w:rsidRDefault="001254AE" w:rsidP="001254AE">
            <w:proofErr w:type="spellStart"/>
            <w:r w:rsidRPr="00BA1B46">
              <w:t>Interreg</w:t>
            </w:r>
            <w:proofErr w:type="spellEnd"/>
            <w:r w:rsidRPr="00BA1B46">
              <w:t xml:space="preserve"> V-A Slovenská republika – Rakúsko</w:t>
            </w:r>
          </w:p>
        </w:tc>
      </w:tr>
      <w:tr w:rsidR="001254AE" w:rsidRPr="008A7598" w:rsidTr="001254AE">
        <w:tc>
          <w:tcPr>
            <w:tcW w:w="2268" w:type="dxa"/>
            <w:shd w:val="clear" w:color="auto" w:fill="auto"/>
          </w:tcPr>
          <w:p w:rsidR="001254AE" w:rsidRPr="00BA1B46" w:rsidRDefault="001254AE" w:rsidP="001254AE">
            <w:proofErr w:type="spellStart"/>
            <w:r w:rsidRPr="00BA1B46">
              <w:t>Interreg</w:t>
            </w:r>
            <w:proofErr w:type="spellEnd"/>
            <w:r w:rsidRPr="00BA1B46">
              <w:t xml:space="preserve"> V-A SK-CZ</w:t>
            </w:r>
          </w:p>
        </w:tc>
        <w:tc>
          <w:tcPr>
            <w:tcW w:w="6237" w:type="dxa"/>
            <w:shd w:val="clear" w:color="auto" w:fill="auto"/>
          </w:tcPr>
          <w:p w:rsidR="001254AE" w:rsidRPr="00BA1B46" w:rsidRDefault="001254AE" w:rsidP="001254AE">
            <w:proofErr w:type="spellStart"/>
            <w:r w:rsidRPr="00BA1B46">
              <w:t>Interreg</w:t>
            </w:r>
            <w:proofErr w:type="spellEnd"/>
            <w:r w:rsidRPr="00BA1B46">
              <w:t xml:space="preserve"> V-A Slovenská republika – Česká republika </w:t>
            </w:r>
          </w:p>
        </w:tc>
      </w:tr>
      <w:tr w:rsidR="001254AE" w:rsidRPr="008A7598" w:rsidTr="001254AE">
        <w:tc>
          <w:tcPr>
            <w:tcW w:w="2268" w:type="dxa"/>
            <w:shd w:val="clear" w:color="auto" w:fill="auto"/>
          </w:tcPr>
          <w:p w:rsidR="001254AE" w:rsidRPr="00BA1B46" w:rsidRDefault="001254AE" w:rsidP="001254AE">
            <w:proofErr w:type="spellStart"/>
            <w:r w:rsidRPr="00BA1B46">
              <w:t>Interreg</w:t>
            </w:r>
            <w:proofErr w:type="spellEnd"/>
            <w:r w:rsidRPr="00BA1B46">
              <w:t xml:space="preserve"> V-A SK-HU</w:t>
            </w:r>
          </w:p>
        </w:tc>
        <w:tc>
          <w:tcPr>
            <w:tcW w:w="6237" w:type="dxa"/>
            <w:shd w:val="clear" w:color="auto" w:fill="auto"/>
          </w:tcPr>
          <w:p w:rsidR="001254AE" w:rsidRPr="00BA1B46" w:rsidRDefault="001254AE" w:rsidP="001254AE">
            <w:proofErr w:type="spellStart"/>
            <w:r w:rsidRPr="00BA1B46">
              <w:t>Interreg</w:t>
            </w:r>
            <w:proofErr w:type="spellEnd"/>
            <w:r w:rsidRPr="00BA1B46">
              <w:t xml:space="preserve"> V-A Slovenská republika – Maďarsko</w:t>
            </w:r>
          </w:p>
        </w:tc>
      </w:tr>
      <w:tr w:rsidR="001254AE" w:rsidRPr="008A7598" w:rsidTr="001254AE">
        <w:tc>
          <w:tcPr>
            <w:tcW w:w="2268" w:type="dxa"/>
            <w:shd w:val="clear" w:color="auto" w:fill="auto"/>
          </w:tcPr>
          <w:p w:rsidR="001254AE" w:rsidRPr="00BA1B46" w:rsidRDefault="001254AE" w:rsidP="001254AE">
            <w:r w:rsidRPr="00BA1B46">
              <w:t>IP</w:t>
            </w:r>
          </w:p>
        </w:tc>
        <w:tc>
          <w:tcPr>
            <w:tcW w:w="6237" w:type="dxa"/>
            <w:shd w:val="clear" w:color="auto" w:fill="auto"/>
          </w:tcPr>
          <w:p w:rsidR="001254AE" w:rsidRPr="00BA1B46" w:rsidRDefault="001254AE" w:rsidP="001254AE">
            <w:r w:rsidRPr="00BA1B46">
              <w:t>Investičná priorita</w:t>
            </w:r>
          </w:p>
        </w:tc>
      </w:tr>
      <w:tr w:rsidR="001254AE" w:rsidRPr="008A7598" w:rsidTr="001254AE">
        <w:tc>
          <w:tcPr>
            <w:tcW w:w="2268" w:type="dxa"/>
            <w:shd w:val="clear" w:color="auto" w:fill="auto"/>
          </w:tcPr>
          <w:p w:rsidR="001254AE" w:rsidRPr="00BA1B46" w:rsidRDefault="001254AE" w:rsidP="001254AE">
            <w:r w:rsidRPr="00BA1B46">
              <w:t>ITMS2014+</w:t>
            </w:r>
          </w:p>
        </w:tc>
        <w:tc>
          <w:tcPr>
            <w:tcW w:w="6237" w:type="dxa"/>
            <w:shd w:val="clear" w:color="auto" w:fill="auto"/>
          </w:tcPr>
          <w:p w:rsidR="001254AE" w:rsidRPr="00BA1B46" w:rsidRDefault="001254AE" w:rsidP="001254AE">
            <w:r w:rsidRPr="00BA1B46">
              <w:t>IT monitorovací systém 2014+</w:t>
            </w:r>
          </w:p>
        </w:tc>
      </w:tr>
      <w:tr w:rsidR="001254AE" w:rsidRPr="008A7598" w:rsidTr="001254AE">
        <w:tc>
          <w:tcPr>
            <w:tcW w:w="2268" w:type="dxa"/>
            <w:shd w:val="clear" w:color="auto" w:fill="auto"/>
          </w:tcPr>
          <w:p w:rsidR="001254AE" w:rsidRPr="00BA1B46" w:rsidRDefault="001254AE" w:rsidP="001254AE">
            <w:r w:rsidRPr="00BA1B46">
              <w:t>KF</w:t>
            </w:r>
          </w:p>
        </w:tc>
        <w:tc>
          <w:tcPr>
            <w:tcW w:w="6237" w:type="dxa"/>
            <w:shd w:val="clear" w:color="auto" w:fill="auto"/>
          </w:tcPr>
          <w:p w:rsidR="001254AE" w:rsidRPr="00BA1B46" w:rsidRDefault="001254AE" w:rsidP="001254AE">
            <w:r w:rsidRPr="00BA1B46">
              <w:t>Kohézny fond</w:t>
            </w:r>
          </w:p>
        </w:tc>
      </w:tr>
      <w:tr w:rsidR="001254AE" w:rsidRPr="008A7598" w:rsidTr="001254AE">
        <w:tc>
          <w:tcPr>
            <w:tcW w:w="2268" w:type="dxa"/>
            <w:shd w:val="clear" w:color="auto" w:fill="auto"/>
          </w:tcPr>
          <w:p w:rsidR="001254AE" w:rsidRPr="00BA1B46" w:rsidRDefault="001254AE" w:rsidP="001254AE">
            <w:r w:rsidRPr="00BA1B46">
              <w:t>KVK</w:t>
            </w:r>
          </w:p>
        </w:tc>
        <w:tc>
          <w:tcPr>
            <w:tcW w:w="6237" w:type="dxa"/>
            <w:shd w:val="clear" w:color="auto" w:fill="auto"/>
          </w:tcPr>
          <w:p w:rsidR="001254AE" w:rsidRPr="00BA1B46" w:rsidRDefault="001254AE" w:rsidP="001254AE">
            <w:r w:rsidRPr="00BA1B46">
              <w:t>Kľúčový vykonávací krok</w:t>
            </w:r>
          </w:p>
        </w:tc>
      </w:tr>
      <w:tr w:rsidR="001254AE" w:rsidRPr="008A7598" w:rsidTr="001254AE">
        <w:tc>
          <w:tcPr>
            <w:tcW w:w="2268" w:type="dxa"/>
            <w:shd w:val="clear" w:color="auto" w:fill="auto"/>
          </w:tcPr>
          <w:p w:rsidR="001254AE" w:rsidRPr="00BA1B46" w:rsidRDefault="001254AE" w:rsidP="001254AE">
            <w:r w:rsidRPr="00BA1B46">
              <w:t>MP</w:t>
            </w:r>
          </w:p>
        </w:tc>
        <w:tc>
          <w:tcPr>
            <w:tcW w:w="6237" w:type="dxa"/>
            <w:shd w:val="clear" w:color="auto" w:fill="auto"/>
          </w:tcPr>
          <w:p w:rsidR="001254AE" w:rsidRPr="00BA1B46" w:rsidRDefault="001254AE" w:rsidP="001254AE">
            <w:r w:rsidRPr="00BA1B46">
              <w:t>Metodický pokyn</w:t>
            </w:r>
          </w:p>
        </w:tc>
      </w:tr>
      <w:tr w:rsidR="001254AE" w:rsidRPr="008A7598" w:rsidTr="001254AE">
        <w:tc>
          <w:tcPr>
            <w:tcW w:w="2268" w:type="dxa"/>
            <w:shd w:val="clear" w:color="auto" w:fill="auto"/>
          </w:tcPr>
          <w:p w:rsidR="001254AE" w:rsidRPr="00BA1B46" w:rsidRDefault="001254AE" w:rsidP="001254AE">
            <w:r w:rsidRPr="00BA1B46">
              <w:t>MU</w:t>
            </w:r>
          </w:p>
        </w:tc>
        <w:tc>
          <w:tcPr>
            <w:tcW w:w="6237" w:type="dxa"/>
            <w:shd w:val="clear" w:color="auto" w:fill="auto"/>
          </w:tcPr>
          <w:p w:rsidR="001254AE" w:rsidRPr="00BA1B46" w:rsidRDefault="001254AE" w:rsidP="001254AE">
            <w:r w:rsidRPr="00BA1B46">
              <w:t>Merateľný ukazovateľ</w:t>
            </w:r>
          </w:p>
        </w:tc>
      </w:tr>
      <w:tr w:rsidR="001254AE" w:rsidRPr="008A7598" w:rsidTr="001254AE">
        <w:tc>
          <w:tcPr>
            <w:tcW w:w="2268" w:type="dxa"/>
            <w:shd w:val="clear" w:color="auto" w:fill="auto"/>
          </w:tcPr>
          <w:p w:rsidR="001254AE" w:rsidRPr="00BA1B46" w:rsidRDefault="001254AE" w:rsidP="001254AE">
            <w:r w:rsidRPr="00BA1B46">
              <w:t>OP</w:t>
            </w:r>
          </w:p>
        </w:tc>
        <w:tc>
          <w:tcPr>
            <w:tcW w:w="6237" w:type="dxa"/>
            <w:shd w:val="clear" w:color="auto" w:fill="auto"/>
          </w:tcPr>
          <w:p w:rsidR="001254AE" w:rsidRPr="00BA1B46" w:rsidRDefault="001254AE" w:rsidP="001254AE">
            <w:r w:rsidRPr="00BA1B46">
              <w:t>Operačný program</w:t>
            </w:r>
          </w:p>
        </w:tc>
      </w:tr>
      <w:tr w:rsidR="001254AE" w:rsidRPr="008A7598" w:rsidTr="001254AE">
        <w:tc>
          <w:tcPr>
            <w:tcW w:w="2268" w:type="dxa"/>
            <w:shd w:val="clear" w:color="auto" w:fill="auto"/>
          </w:tcPr>
          <w:p w:rsidR="001254AE" w:rsidRPr="00BA1B46" w:rsidRDefault="001254AE" w:rsidP="001254AE">
            <w:r w:rsidRPr="00BA1B46">
              <w:t>PD SR 2014 – 2020</w:t>
            </w:r>
          </w:p>
        </w:tc>
        <w:tc>
          <w:tcPr>
            <w:tcW w:w="6237" w:type="dxa"/>
            <w:shd w:val="clear" w:color="auto" w:fill="auto"/>
          </w:tcPr>
          <w:p w:rsidR="001254AE" w:rsidRPr="00BA1B46" w:rsidRDefault="001254AE" w:rsidP="001254AE">
            <w:r w:rsidRPr="00BA1B46">
              <w:t>Partnerská dohoda Slovenskej republiky pre programové obdobie 2014 – 2020</w:t>
            </w:r>
          </w:p>
        </w:tc>
      </w:tr>
      <w:tr w:rsidR="001254AE" w:rsidRPr="008A7598" w:rsidTr="001254AE">
        <w:tc>
          <w:tcPr>
            <w:tcW w:w="2268" w:type="dxa"/>
            <w:shd w:val="clear" w:color="auto" w:fill="auto"/>
          </w:tcPr>
          <w:p w:rsidR="001254AE" w:rsidRPr="00BA1B46" w:rsidRDefault="001254AE" w:rsidP="001254AE">
            <w:r w:rsidRPr="00BA1B46">
              <w:t>PO</w:t>
            </w:r>
          </w:p>
        </w:tc>
        <w:tc>
          <w:tcPr>
            <w:tcW w:w="6237" w:type="dxa"/>
            <w:shd w:val="clear" w:color="auto" w:fill="auto"/>
          </w:tcPr>
          <w:p w:rsidR="001254AE" w:rsidRPr="00BA1B46" w:rsidRDefault="001254AE" w:rsidP="001254AE">
            <w:r w:rsidRPr="00BA1B46">
              <w:t>Prioritná os</w:t>
            </w:r>
          </w:p>
        </w:tc>
      </w:tr>
      <w:tr w:rsidR="001254AE" w:rsidRPr="008A7598" w:rsidTr="001254AE">
        <w:tc>
          <w:tcPr>
            <w:tcW w:w="2268" w:type="dxa"/>
            <w:shd w:val="clear" w:color="auto" w:fill="auto"/>
          </w:tcPr>
          <w:p w:rsidR="001254AE" w:rsidRPr="00BA1B46" w:rsidRDefault="001254AE" w:rsidP="001254AE">
            <w:r w:rsidRPr="00BA1B46">
              <w:t>PO 2014 – 2020</w:t>
            </w:r>
          </w:p>
        </w:tc>
        <w:tc>
          <w:tcPr>
            <w:tcW w:w="6237" w:type="dxa"/>
            <w:shd w:val="clear" w:color="auto" w:fill="auto"/>
          </w:tcPr>
          <w:p w:rsidR="001254AE" w:rsidRPr="00BA1B46" w:rsidRDefault="001254AE" w:rsidP="001254AE">
            <w:r w:rsidRPr="00BA1B46">
              <w:t>Programové obdobie 2014 – 2020</w:t>
            </w:r>
          </w:p>
        </w:tc>
      </w:tr>
      <w:tr w:rsidR="001254AE" w:rsidRPr="008A7598" w:rsidTr="001254AE">
        <w:tc>
          <w:tcPr>
            <w:tcW w:w="2268" w:type="dxa"/>
            <w:shd w:val="clear" w:color="auto" w:fill="auto"/>
          </w:tcPr>
          <w:p w:rsidR="001254AE" w:rsidRPr="00BA1B46" w:rsidRDefault="001254AE" w:rsidP="001254AE">
            <w:r w:rsidRPr="00BA1B46">
              <w:t>RO</w:t>
            </w:r>
          </w:p>
        </w:tc>
        <w:tc>
          <w:tcPr>
            <w:tcW w:w="6237" w:type="dxa"/>
            <w:shd w:val="clear" w:color="auto" w:fill="auto"/>
          </w:tcPr>
          <w:p w:rsidR="001254AE" w:rsidRPr="00BA1B46" w:rsidRDefault="001254AE" w:rsidP="001254AE">
            <w:r w:rsidRPr="00BA1B46">
              <w:t>Riadiaci orgán</w:t>
            </w:r>
          </w:p>
        </w:tc>
      </w:tr>
      <w:tr w:rsidR="001254AE" w:rsidRPr="008A7598" w:rsidTr="001254AE">
        <w:tc>
          <w:tcPr>
            <w:tcW w:w="2268" w:type="dxa"/>
            <w:shd w:val="clear" w:color="auto" w:fill="auto"/>
          </w:tcPr>
          <w:p w:rsidR="001254AE" w:rsidRPr="00BA1B46" w:rsidRDefault="001254AE" w:rsidP="001254AE">
            <w:r w:rsidRPr="00BA1B46">
              <w:t>SFC</w:t>
            </w:r>
          </w:p>
        </w:tc>
        <w:tc>
          <w:tcPr>
            <w:tcW w:w="6237" w:type="dxa"/>
            <w:shd w:val="clear" w:color="auto" w:fill="auto"/>
          </w:tcPr>
          <w:p w:rsidR="001254AE" w:rsidRPr="00BA1B46" w:rsidRDefault="001254AE" w:rsidP="001254AE">
            <w:proofErr w:type="spellStart"/>
            <w:r w:rsidRPr="00BA1B46">
              <w:t>System</w:t>
            </w:r>
            <w:proofErr w:type="spellEnd"/>
            <w:r w:rsidRPr="00BA1B46">
              <w:t xml:space="preserve"> </w:t>
            </w:r>
            <w:proofErr w:type="spellStart"/>
            <w:r w:rsidRPr="00BA1B46">
              <w:t>for</w:t>
            </w:r>
            <w:proofErr w:type="spellEnd"/>
            <w:r w:rsidRPr="00BA1B46">
              <w:t xml:space="preserve"> </w:t>
            </w:r>
            <w:proofErr w:type="spellStart"/>
            <w:r w:rsidRPr="00BA1B46">
              <w:t>Fund</w:t>
            </w:r>
            <w:proofErr w:type="spellEnd"/>
            <w:r w:rsidRPr="00BA1B46">
              <w:t xml:space="preserve"> </w:t>
            </w:r>
            <w:proofErr w:type="spellStart"/>
            <w:r w:rsidRPr="00BA1B46">
              <w:t>Management</w:t>
            </w:r>
            <w:proofErr w:type="spellEnd"/>
            <w:r w:rsidRPr="00BA1B46">
              <w:t xml:space="preserve"> in </w:t>
            </w:r>
            <w:proofErr w:type="spellStart"/>
            <w:r w:rsidRPr="00BA1B46">
              <w:t>the</w:t>
            </w:r>
            <w:proofErr w:type="spellEnd"/>
            <w:r w:rsidRPr="00BA1B46">
              <w:t xml:space="preserve"> </w:t>
            </w:r>
            <w:proofErr w:type="spellStart"/>
            <w:r w:rsidRPr="00BA1B46">
              <w:t>European</w:t>
            </w:r>
            <w:proofErr w:type="spellEnd"/>
            <w:r w:rsidRPr="00BA1B46">
              <w:t xml:space="preserve"> </w:t>
            </w:r>
            <w:proofErr w:type="spellStart"/>
            <w:r w:rsidRPr="00BA1B46">
              <w:t>Union</w:t>
            </w:r>
            <w:proofErr w:type="spellEnd"/>
          </w:p>
        </w:tc>
      </w:tr>
      <w:tr w:rsidR="001254AE" w:rsidRPr="008A7598" w:rsidTr="001254AE">
        <w:tc>
          <w:tcPr>
            <w:tcW w:w="2268" w:type="dxa"/>
            <w:shd w:val="clear" w:color="auto" w:fill="auto"/>
          </w:tcPr>
          <w:p w:rsidR="001254AE" w:rsidRPr="00BA1B46" w:rsidRDefault="001254AE" w:rsidP="001254AE">
            <w:r w:rsidRPr="00BA1B46">
              <w:t>SO</w:t>
            </w:r>
          </w:p>
        </w:tc>
        <w:tc>
          <w:tcPr>
            <w:tcW w:w="6237" w:type="dxa"/>
            <w:shd w:val="clear" w:color="auto" w:fill="auto"/>
          </w:tcPr>
          <w:p w:rsidR="001254AE" w:rsidRPr="00BA1B46" w:rsidRDefault="001254AE" w:rsidP="001254AE">
            <w:r w:rsidRPr="00BA1B46">
              <w:t>Sprostredkovateľský orgán</w:t>
            </w:r>
          </w:p>
        </w:tc>
      </w:tr>
      <w:tr w:rsidR="001254AE" w:rsidRPr="008A7598" w:rsidTr="001254AE">
        <w:tc>
          <w:tcPr>
            <w:tcW w:w="2268" w:type="dxa"/>
            <w:shd w:val="clear" w:color="auto" w:fill="auto"/>
          </w:tcPr>
          <w:p w:rsidR="001254AE" w:rsidRPr="00BA1B46" w:rsidRDefault="001254AE" w:rsidP="001254AE">
            <w:r w:rsidRPr="00BA1B46">
              <w:t>SR</w:t>
            </w:r>
          </w:p>
        </w:tc>
        <w:tc>
          <w:tcPr>
            <w:tcW w:w="6237" w:type="dxa"/>
            <w:shd w:val="clear" w:color="auto" w:fill="auto"/>
          </w:tcPr>
          <w:p w:rsidR="001254AE" w:rsidRPr="00BA1B46" w:rsidRDefault="001254AE" w:rsidP="001254AE">
            <w:r w:rsidRPr="00BA1B46">
              <w:t>Slovenská republika</w:t>
            </w:r>
          </w:p>
        </w:tc>
      </w:tr>
      <w:tr w:rsidR="001254AE" w:rsidRPr="008A7598" w:rsidTr="001254AE">
        <w:tc>
          <w:tcPr>
            <w:tcW w:w="2268" w:type="dxa"/>
            <w:shd w:val="clear" w:color="auto" w:fill="auto"/>
          </w:tcPr>
          <w:p w:rsidR="001254AE" w:rsidRPr="00BA1B46" w:rsidRDefault="001254AE" w:rsidP="001254AE">
            <w:r w:rsidRPr="00BA1B46">
              <w:t>SR EŠIF</w:t>
            </w:r>
          </w:p>
        </w:tc>
        <w:tc>
          <w:tcPr>
            <w:tcW w:w="6237" w:type="dxa"/>
            <w:shd w:val="clear" w:color="auto" w:fill="auto"/>
          </w:tcPr>
          <w:p w:rsidR="001254AE" w:rsidRPr="00BA1B46" w:rsidRDefault="001254AE" w:rsidP="001254AE">
            <w:r w:rsidRPr="00BA1B46">
              <w:t>Systém riadenia Európskych štrukturálnych a investičných fondov. Programové obdobie 2014 – 2020</w:t>
            </w:r>
          </w:p>
        </w:tc>
      </w:tr>
      <w:tr w:rsidR="001254AE" w:rsidRPr="008A7598" w:rsidTr="001254AE">
        <w:tc>
          <w:tcPr>
            <w:tcW w:w="2268" w:type="dxa"/>
            <w:shd w:val="clear" w:color="auto" w:fill="auto"/>
          </w:tcPr>
          <w:p w:rsidR="001254AE" w:rsidRPr="00BA1B46" w:rsidRDefault="001254AE" w:rsidP="001254AE">
            <w:r w:rsidRPr="00BA1B46">
              <w:t>TC</w:t>
            </w:r>
          </w:p>
        </w:tc>
        <w:tc>
          <w:tcPr>
            <w:tcW w:w="6237" w:type="dxa"/>
            <w:shd w:val="clear" w:color="auto" w:fill="auto"/>
          </w:tcPr>
          <w:p w:rsidR="001254AE" w:rsidRPr="00BA1B46" w:rsidRDefault="001254AE" w:rsidP="001254AE">
            <w:r w:rsidRPr="00BA1B46">
              <w:t>Tematický cieľ</w:t>
            </w:r>
          </w:p>
        </w:tc>
      </w:tr>
      <w:tr w:rsidR="001254AE" w:rsidRPr="009F6D44" w:rsidTr="001254AE">
        <w:tc>
          <w:tcPr>
            <w:tcW w:w="2268" w:type="dxa"/>
            <w:shd w:val="clear" w:color="auto" w:fill="auto"/>
          </w:tcPr>
          <w:p w:rsidR="001254AE" w:rsidRPr="00BA1B46" w:rsidRDefault="001254AE" w:rsidP="001254AE">
            <w:r w:rsidRPr="00BA1B46">
              <w:t>ŽoNFP</w:t>
            </w:r>
          </w:p>
        </w:tc>
        <w:tc>
          <w:tcPr>
            <w:tcW w:w="6237" w:type="dxa"/>
            <w:shd w:val="clear" w:color="auto" w:fill="auto"/>
          </w:tcPr>
          <w:p w:rsidR="001254AE" w:rsidRPr="00BA1B46" w:rsidRDefault="001254AE" w:rsidP="001254AE">
            <w:r w:rsidRPr="00BA1B46">
              <w:t>Žiadosť o nenávratný finančný príspevok</w:t>
            </w:r>
          </w:p>
        </w:tc>
      </w:tr>
      <w:tr w:rsidR="001254AE" w:rsidRPr="009F6D44" w:rsidTr="001254AE">
        <w:tc>
          <w:tcPr>
            <w:tcW w:w="2268" w:type="dxa"/>
            <w:shd w:val="clear" w:color="auto" w:fill="auto"/>
          </w:tcPr>
          <w:p w:rsidR="001254AE" w:rsidRPr="00BA1B46" w:rsidRDefault="001254AE" w:rsidP="001254AE">
            <w:proofErr w:type="spellStart"/>
            <w:r w:rsidRPr="00BA1B46">
              <w:t>ŽoZ</w:t>
            </w:r>
            <w:proofErr w:type="spellEnd"/>
          </w:p>
        </w:tc>
        <w:tc>
          <w:tcPr>
            <w:tcW w:w="6237" w:type="dxa"/>
            <w:shd w:val="clear" w:color="auto" w:fill="auto"/>
          </w:tcPr>
          <w:p w:rsidR="001254AE" w:rsidRPr="00BA1B46" w:rsidRDefault="001254AE" w:rsidP="001254AE">
            <w:r w:rsidRPr="00BA1B46">
              <w:t>Žiadosť o zmenu v ČMU</w:t>
            </w:r>
          </w:p>
        </w:tc>
      </w:tr>
    </w:tbl>
    <w:p w:rsidR="001254AE" w:rsidRPr="008A7598" w:rsidRDefault="001254AE" w:rsidP="001254AE">
      <w:pPr>
        <w:pStyle w:val="MPCKO1"/>
      </w:pPr>
      <w:bookmarkStart w:id="46" w:name="_Toc412644041"/>
      <w:bookmarkStart w:id="47" w:name="_Toc418691593"/>
      <w:r>
        <w:t xml:space="preserve">8 </w:t>
      </w:r>
      <w:r w:rsidRPr="008A7598">
        <w:t>Prílohy</w:t>
      </w:r>
      <w:bookmarkEnd w:id="46"/>
      <w:bookmarkEnd w:id="47"/>
    </w:p>
    <w:p w:rsidR="001254AE" w:rsidRDefault="001254AE" w:rsidP="001254AE">
      <w:pPr>
        <w:pStyle w:val="Zkladntext"/>
        <w:spacing w:before="120" w:after="120"/>
        <w:rPr>
          <w:lang w:val="sk-SK"/>
        </w:rPr>
      </w:pPr>
      <w:r w:rsidRPr="008A7598">
        <w:rPr>
          <w:lang w:val="sk-SK"/>
        </w:rPr>
        <w:t xml:space="preserve">Príloha č. 1 </w:t>
      </w:r>
      <w:r w:rsidRPr="008A7598">
        <w:rPr>
          <w:lang w:val="sk-SK"/>
        </w:rPr>
        <w:tab/>
      </w:r>
      <w:r w:rsidRPr="008A7598">
        <w:rPr>
          <w:lang w:val="sk-SK"/>
        </w:rPr>
        <w:tab/>
        <w:t xml:space="preserve">Číselník merateľných ukazovateľov </w:t>
      </w:r>
    </w:p>
    <w:p w:rsidR="001254AE" w:rsidRPr="008A7598" w:rsidRDefault="001254AE" w:rsidP="001254AE">
      <w:pPr>
        <w:pStyle w:val="Zkladntext"/>
        <w:spacing w:before="120" w:after="120"/>
        <w:rPr>
          <w:lang w:val="sk-SK"/>
        </w:rPr>
      </w:pPr>
      <w:r w:rsidRPr="008A7598">
        <w:rPr>
          <w:lang w:val="sk-SK"/>
        </w:rPr>
        <w:t xml:space="preserve">Príloha č. 2 </w:t>
      </w:r>
      <w:r w:rsidRPr="008A7598">
        <w:rPr>
          <w:lang w:val="sk-SK"/>
        </w:rPr>
        <w:tab/>
      </w:r>
      <w:r w:rsidRPr="008A7598">
        <w:rPr>
          <w:lang w:val="sk-SK"/>
        </w:rPr>
        <w:tab/>
        <w:t>Karta položky v číselníku merateľných ukazovateľov</w:t>
      </w:r>
    </w:p>
    <w:p w:rsidR="001254AE" w:rsidRPr="008A7598" w:rsidRDefault="001254AE" w:rsidP="001254AE">
      <w:pPr>
        <w:pStyle w:val="Zkladntext"/>
        <w:spacing w:before="120" w:after="120"/>
        <w:rPr>
          <w:lang w:val="sk-SK"/>
        </w:rPr>
      </w:pPr>
      <w:r w:rsidRPr="008A7598">
        <w:rPr>
          <w:lang w:val="sk-SK"/>
        </w:rPr>
        <w:t xml:space="preserve">Príloha č. 3  </w:t>
      </w:r>
      <w:r w:rsidRPr="008A7598">
        <w:rPr>
          <w:lang w:val="sk-SK"/>
        </w:rPr>
        <w:tab/>
      </w:r>
      <w:r w:rsidRPr="008A7598">
        <w:rPr>
          <w:lang w:val="sk-SK"/>
        </w:rPr>
        <w:tab/>
        <w:t>Žiadosť o zmenu v číselníku merateľných ukazovateľov</w:t>
      </w:r>
    </w:p>
    <w:p w:rsidR="001254AE" w:rsidRPr="008A7598" w:rsidRDefault="001254AE" w:rsidP="001254AE">
      <w:pPr>
        <w:pStyle w:val="Zkladntext"/>
        <w:spacing w:before="120" w:after="120"/>
        <w:rPr>
          <w:lang w:val="sk-SK"/>
        </w:rPr>
      </w:pPr>
      <w:r w:rsidRPr="008A7598">
        <w:rPr>
          <w:lang w:val="sk-SK"/>
        </w:rPr>
        <w:t xml:space="preserve">Príloha č. </w:t>
      </w:r>
      <w:r>
        <w:rPr>
          <w:lang w:val="sk-SK"/>
        </w:rPr>
        <w:t>4</w:t>
      </w:r>
      <w:r w:rsidRPr="008A7598">
        <w:rPr>
          <w:lang w:val="sk-SK"/>
        </w:rPr>
        <w:t xml:space="preserve">  </w:t>
      </w:r>
      <w:r w:rsidRPr="008A7598">
        <w:rPr>
          <w:lang w:val="sk-SK"/>
        </w:rPr>
        <w:tab/>
      </w:r>
      <w:r w:rsidRPr="008A7598">
        <w:rPr>
          <w:lang w:val="sk-SK"/>
        </w:rPr>
        <w:tab/>
        <w:t>Spoločné ukazovatele ESF</w:t>
      </w:r>
    </w:p>
    <w:p w:rsidR="001254AE" w:rsidRPr="008A7598" w:rsidRDefault="001254AE" w:rsidP="001254AE">
      <w:pPr>
        <w:pStyle w:val="Zkladntext"/>
        <w:spacing w:before="120" w:after="120"/>
        <w:rPr>
          <w:lang w:val="sk-SK"/>
        </w:rPr>
      </w:pPr>
      <w:r w:rsidRPr="008A7598">
        <w:rPr>
          <w:lang w:val="sk-SK"/>
        </w:rPr>
        <w:t xml:space="preserve">Príloha č. </w:t>
      </w:r>
      <w:r>
        <w:rPr>
          <w:lang w:val="sk-SK"/>
        </w:rPr>
        <w:t>5</w:t>
      </w:r>
      <w:r w:rsidRPr="008A7598">
        <w:rPr>
          <w:lang w:val="sk-SK"/>
        </w:rPr>
        <w:t xml:space="preserve">  </w:t>
      </w:r>
      <w:r w:rsidRPr="008A7598">
        <w:rPr>
          <w:lang w:val="sk-SK"/>
        </w:rPr>
        <w:tab/>
      </w:r>
      <w:r w:rsidRPr="008A7598">
        <w:rPr>
          <w:lang w:val="sk-SK"/>
        </w:rPr>
        <w:tab/>
        <w:t>Karta účastníka</w:t>
      </w:r>
    </w:p>
    <w:p w:rsidR="001254AE" w:rsidRDefault="001254AE" w:rsidP="001254AE">
      <w:pPr>
        <w:pStyle w:val="Zkladntext"/>
        <w:spacing w:before="120" w:after="120"/>
        <w:rPr>
          <w:lang w:val="sk-SK"/>
        </w:rPr>
      </w:pPr>
      <w:r w:rsidRPr="008A7598">
        <w:rPr>
          <w:lang w:val="sk-SK"/>
        </w:rPr>
        <w:t xml:space="preserve">Príloha č. </w:t>
      </w:r>
      <w:r>
        <w:rPr>
          <w:lang w:val="sk-SK"/>
        </w:rPr>
        <w:t>6</w:t>
      </w:r>
      <w:r w:rsidRPr="008A7598">
        <w:rPr>
          <w:lang w:val="sk-SK"/>
        </w:rPr>
        <w:tab/>
      </w:r>
      <w:r w:rsidRPr="008A7598">
        <w:rPr>
          <w:lang w:val="sk-SK"/>
        </w:rPr>
        <w:tab/>
      </w:r>
      <w:proofErr w:type="spellStart"/>
      <w:r w:rsidRPr="008A7598">
        <w:rPr>
          <w:lang w:val="sk-SK"/>
        </w:rPr>
        <w:t>Agregačná</w:t>
      </w:r>
      <w:proofErr w:type="spellEnd"/>
      <w:r w:rsidRPr="008A7598">
        <w:rPr>
          <w:lang w:val="sk-SK"/>
        </w:rPr>
        <w:t xml:space="preserve"> mapa</w:t>
      </w:r>
    </w:p>
    <w:p w:rsidR="001254AE" w:rsidRPr="001254AE" w:rsidRDefault="001254AE" w:rsidP="00460F75"/>
    <w:sectPr w:rsidR="001254AE" w:rsidRPr="001254AE" w:rsidSect="00623659">
      <w:headerReference w:type="default" r:id="rId12"/>
      <w:footerReference w:type="default" r:id="rId13"/>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13B" w:rsidRDefault="000C713B" w:rsidP="00B948E0">
      <w:r>
        <w:separator/>
      </w:r>
    </w:p>
  </w:endnote>
  <w:endnote w:type="continuationSeparator" w:id="0">
    <w:p w:rsidR="000C713B" w:rsidRDefault="000C713B" w:rsidP="00B94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9999999">
    <w:altName w:val="Arial"/>
    <w:panose1 w:val="00000000000000000000"/>
    <w:charset w:val="00"/>
    <w:family w:val="roman"/>
    <w:notTrueType/>
    <w:pitch w:val="default"/>
    <w:sig w:usb0="00000003" w:usb1="00000000" w:usb2="00000000" w:usb3="00000000" w:csb0="00000001"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3B9" w:rsidRPr="00CF60E2" w:rsidRDefault="005A23B9" w:rsidP="00CF60E2">
    <w:pPr>
      <w:tabs>
        <w:tab w:val="center" w:pos="4536"/>
        <w:tab w:val="right" w:pos="9072"/>
      </w:tabs>
      <w:jc w:val="right"/>
    </w:pPr>
    <w:r w:rsidRPr="00CF60E2">
      <w:rPr>
        <w:noProof/>
      </w:rPr>
      <mc:AlternateContent>
        <mc:Choice Requires="wps">
          <w:drawing>
            <wp:anchor distT="0" distB="0" distL="114300" distR="114300" simplePos="0" relativeHeight="251661312" behindDoc="0" locked="0" layoutInCell="1" allowOverlap="1" wp14:anchorId="580C4D07" wp14:editId="6AF3F2F0">
              <wp:simplePos x="0" y="0"/>
              <wp:positionH relativeFrom="column">
                <wp:posOffset>-4445</wp:posOffset>
              </wp:positionH>
              <wp:positionV relativeFrom="paragraph">
                <wp:posOffset>151130</wp:posOffset>
              </wp:positionV>
              <wp:extent cx="5762625" cy="9525"/>
              <wp:effectExtent l="57150" t="38100" r="47625" b="85725"/>
              <wp:wrapNone/>
              <wp:docPr id="4" name="Rovná spojnica 4"/>
              <wp:cNvGraphicFramePr/>
              <a:graphic xmlns:a="http://schemas.openxmlformats.org/drawingml/2006/main">
                <a:graphicData uri="http://schemas.microsoft.com/office/word/2010/wordprocessingShape">
                  <wps:wsp>
                    <wps:cNvCnPr/>
                    <wps:spPr>
                      <a:xfrm flipV="1">
                        <a:off x="0" y="0"/>
                        <a:ext cx="5762625" cy="9525"/>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anchor>
          </w:drawing>
        </mc:Choice>
        <mc:Fallback>
          <w:pict>
            <v:line id="Rovná spojnica 4"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35pt,11.9pt" to="453.4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" strokecolor="#4f81bd" strokeweight="3pt">
              <v:shadow on="t" color="black" opacity="22937f" origin=",.5" offset="0,.63889mm"/>
            </v:line>
          </w:pict>
        </mc:Fallback>
      </mc:AlternateContent>
    </w:r>
    <w:r w:rsidRPr="00CF60E2">
      <w:t xml:space="preserve"> </w:t>
    </w:r>
  </w:p>
  <w:p w:rsidR="005A23B9" w:rsidRPr="00CF60E2" w:rsidRDefault="005A23B9" w:rsidP="00CF60E2">
    <w:pPr>
      <w:tabs>
        <w:tab w:val="center" w:pos="4536"/>
        <w:tab w:val="right" w:pos="9072"/>
      </w:tabs>
      <w:jc w:val="right"/>
    </w:pPr>
    <w:r w:rsidRPr="00CF60E2">
      <w:rPr>
        <w:noProof/>
      </w:rPr>
      <w:drawing>
        <wp:anchor distT="0" distB="0" distL="114300" distR="114300" simplePos="0" relativeHeight="251662336" behindDoc="1" locked="0" layoutInCell="1" allowOverlap="1" wp14:anchorId="2BBBC285" wp14:editId="5D22405B">
          <wp:simplePos x="0" y="0"/>
          <wp:positionH relativeFrom="column">
            <wp:posOffset>71755</wp:posOffset>
          </wp:positionH>
          <wp:positionV relativeFrom="paragraph">
            <wp:posOffset>53340</wp:posOffset>
          </wp:positionV>
          <wp:extent cx="704850" cy="513080"/>
          <wp:effectExtent l="0" t="0" r="0" b="1270"/>
          <wp:wrapTight wrapText="bothSides">
            <wp:wrapPolygon edited="0">
              <wp:start x="0" y="0"/>
              <wp:lineTo x="0" y="20851"/>
              <wp:lineTo x="21016" y="20851"/>
              <wp:lineTo x="21016" y="0"/>
              <wp:lineTo x="0" y="0"/>
            </wp:wrapPolygon>
          </wp:wrapTight>
          <wp:docPr id="6" name="Obrázo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04850" cy="5130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F60E2">
      <w:t xml:space="preserve">Strana </w:t>
    </w:r>
    <w:sdt>
      <w:sdtPr>
        <w:id w:val="320479949"/>
        <w:docPartObj>
          <w:docPartGallery w:val="Page Numbers (Bottom of Page)"/>
          <w:docPartUnique/>
        </w:docPartObj>
      </w:sdtPr>
      <w:sdtEndPr/>
      <w:sdtContent>
        <w:r w:rsidRPr="00CF60E2">
          <w:fldChar w:fldCharType="begin"/>
        </w:r>
        <w:r w:rsidRPr="00CF60E2">
          <w:instrText>PAGE   \* MERGEFORMAT</w:instrText>
        </w:r>
        <w:r w:rsidRPr="00CF60E2">
          <w:fldChar w:fldCharType="separate"/>
        </w:r>
        <w:r w:rsidR="00637360">
          <w:rPr>
            <w:noProof/>
          </w:rPr>
          <w:t>1</w:t>
        </w:r>
        <w:r w:rsidRPr="00CF60E2">
          <w:fldChar w:fldCharType="end"/>
        </w:r>
      </w:sdtContent>
    </w:sdt>
  </w:p>
  <w:p w:rsidR="005A23B9" w:rsidRDefault="005A23B9">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13B" w:rsidRDefault="000C713B" w:rsidP="00B948E0">
      <w:r>
        <w:separator/>
      </w:r>
    </w:p>
  </w:footnote>
  <w:footnote w:type="continuationSeparator" w:id="0">
    <w:p w:rsidR="000C713B" w:rsidRDefault="000C713B" w:rsidP="00B948E0">
      <w:r>
        <w:continuationSeparator/>
      </w:r>
    </w:p>
  </w:footnote>
  <w:footnote w:id="1">
    <w:p w:rsidR="005A23B9" w:rsidRPr="000908BF" w:rsidRDefault="005A23B9" w:rsidP="001254AE">
      <w:pPr>
        <w:pStyle w:val="Textpoznmkypodiarou"/>
      </w:pPr>
      <w:r>
        <w:rPr>
          <w:rStyle w:val="Odkaznapoznmkupodiarou"/>
        </w:rPr>
        <w:footnoteRef/>
      </w:r>
      <w:r>
        <w:t xml:space="preserve"> EŠIF s výnimkou </w:t>
      </w:r>
      <w:r w:rsidRPr="00441D03">
        <w:t>Európskeho poľnohospodárskeho fondu pre rozvoj vidieka</w:t>
      </w:r>
      <w:r>
        <w:t>.</w:t>
      </w:r>
    </w:p>
  </w:footnote>
  <w:footnote w:id="2">
    <w:p w:rsidR="005A23B9" w:rsidRPr="000A0178" w:rsidRDefault="005A23B9" w:rsidP="001254AE">
      <w:pPr>
        <w:pStyle w:val="Textpoznmkypodiarou"/>
        <w:jc w:val="both"/>
      </w:pPr>
      <w:r w:rsidRPr="000A0178">
        <w:rPr>
          <w:rStyle w:val="Odkaznapoznmkupodiarou"/>
        </w:rPr>
        <w:footnoteRef/>
      </w:r>
      <w:r w:rsidRPr="000A0178">
        <w:t xml:space="preserve"> S výnimkou P</w:t>
      </w:r>
      <w:r>
        <w:t>rogramu rozvoja vidieka Slovenskej republiky</w:t>
      </w:r>
      <w:r w:rsidRPr="000A0178">
        <w:t xml:space="preserve"> </w:t>
      </w:r>
      <w:r>
        <w:t xml:space="preserve">na programové obdobie </w:t>
      </w:r>
      <w:r w:rsidRPr="000A0178">
        <w:t>2014-2020.</w:t>
      </w:r>
      <w:r>
        <w:t xml:space="preserve"> Pod pojmom</w:t>
      </w:r>
      <w:r w:rsidRPr="00311692">
        <w:t xml:space="preserve"> OP v texte tohto </w:t>
      </w:r>
      <w:r>
        <w:t>MP</w:t>
      </w:r>
      <w:r w:rsidRPr="00311692">
        <w:t xml:space="preserve"> sa rozumejú aj </w:t>
      </w:r>
      <w:r>
        <w:t>programy EÚS.</w:t>
      </w:r>
    </w:p>
  </w:footnote>
  <w:footnote w:id="3">
    <w:p w:rsidR="005A23B9" w:rsidRPr="000A0178" w:rsidRDefault="005A23B9" w:rsidP="001254AE">
      <w:pPr>
        <w:pStyle w:val="Textpoznmkypodiarou"/>
        <w:jc w:val="both"/>
      </w:pPr>
      <w:r w:rsidRPr="008A7598">
        <w:rPr>
          <w:rStyle w:val="Odkaznapoznmkupodiarou"/>
        </w:rPr>
        <w:footnoteRef/>
      </w:r>
      <w:r w:rsidRPr="008A7598">
        <w:t xml:space="preserve"> Zmeny v ČMU podrobnejšie opisuje kapitola 5 tohto MP.</w:t>
      </w:r>
    </w:p>
  </w:footnote>
  <w:footnote w:id="4">
    <w:p w:rsidR="005A23B9" w:rsidRPr="00514C80" w:rsidRDefault="005A23B9" w:rsidP="001254AE">
      <w:pPr>
        <w:pStyle w:val="Textpoznmkypodiarou"/>
        <w:jc w:val="both"/>
      </w:pPr>
      <w:r w:rsidRPr="008A7598">
        <w:rPr>
          <w:rStyle w:val="Odkaznapoznmkupodiarou"/>
        </w:rPr>
        <w:footnoteRef/>
      </w:r>
      <w:r w:rsidRPr="008A7598">
        <w:t xml:space="preserve"> Podrobnejšie sú atribúty MU opísané v kapitole 3 tohto MP.</w:t>
      </w:r>
    </w:p>
  </w:footnote>
  <w:footnote w:id="5">
    <w:p w:rsidR="005A23B9" w:rsidRPr="000A0178" w:rsidRDefault="005A23B9" w:rsidP="001254AE">
      <w:pPr>
        <w:pStyle w:val="Textpoznmkypodiarou"/>
        <w:jc w:val="both"/>
        <w:rPr>
          <w:szCs w:val="18"/>
        </w:rPr>
      </w:pPr>
      <w:r w:rsidRPr="000A0178">
        <w:rPr>
          <w:rStyle w:val="Odkaznapoznmkupodiarou"/>
          <w:szCs w:val="18"/>
        </w:rPr>
        <w:footnoteRef/>
      </w:r>
      <w:r w:rsidRPr="000A0178">
        <w:rPr>
          <w:szCs w:val="18"/>
        </w:rPr>
        <w:t xml:space="preserve"> </w:t>
      </w:r>
      <w:r>
        <w:rPr>
          <w:szCs w:val="18"/>
        </w:rPr>
        <w:t>Na</w:t>
      </w:r>
      <w:r w:rsidRPr="000A0178">
        <w:rPr>
          <w:szCs w:val="18"/>
        </w:rPr>
        <w:t xml:space="preserve"> prioritnú os týkajúc</w:t>
      </w:r>
      <w:r>
        <w:rPr>
          <w:szCs w:val="18"/>
        </w:rPr>
        <w:t>u</w:t>
      </w:r>
      <w:r w:rsidRPr="000A0178">
        <w:rPr>
          <w:szCs w:val="18"/>
        </w:rPr>
        <w:t xml:space="preserve"> sa technickej pomoci</w:t>
      </w:r>
      <w:r>
        <w:rPr>
          <w:szCs w:val="18"/>
        </w:rPr>
        <w:t xml:space="preserve"> sa vzťahuje čl.96 ods.2, písm. c) (</w:t>
      </w:r>
      <w:proofErr w:type="spellStart"/>
      <w:r>
        <w:rPr>
          <w:szCs w:val="18"/>
        </w:rPr>
        <w:t>iv</w:t>
      </w:r>
      <w:proofErr w:type="spellEnd"/>
      <w:r>
        <w:rPr>
          <w:szCs w:val="18"/>
        </w:rPr>
        <w:t>) všeobecného nariadenia, podľa ktorého by MU výstupov „podľa očakávania mali prispieť k dosiahnutiu výsledkov“. (T. j. nevyžaduje sa  kvantifikácia cieľovej hodnoty)</w:t>
      </w:r>
      <w:r w:rsidRPr="000A0178">
        <w:rPr>
          <w:szCs w:val="18"/>
        </w:rPr>
        <w:t>.</w:t>
      </w:r>
    </w:p>
  </w:footnote>
  <w:footnote w:id="6">
    <w:p w:rsidR="005A23B9" w:rsidRPr="00E42A5D" w:rsidRDefault="005A23B9" w:rsidP="001254AE">
      <w:pPr>
        <w:pStyle w:val="Textpoznmkypodiarou"/>
        <w:jc w:val="both"/>
      </w:pPr>
      <w:r w:rsidRPr="000908BF">
        <w:rPr>
          <w:rStyle w:val="Odkaznapoznmkupodiarou"/>
        </w:rPr>
        <w:footnoteRef/>
      </w:r>
      <w:r w:rsidRPr="00C12BEE">
        <w:t xml:space="preserve"> Výraz</w:t>
      </w:r>
      <w:r w:rsidRPr="000908BF">
        <w:t xml:space="preserve"> “zmena” zahŕňa aj zmenu správania, spoločenských praxí, inštitúcií a pod. Želané výsledky zahŕňajú zmeny, ktoré budú dosiahnuté pomocou uplatnenia "horizontálneho" prístupu (napr. environmentálne ciele), lebo otázka zostáva rovnaká: Čo by mala verejná intervencia zmeniť?</w:t>
      </w:r>
      <w:r w:rsidRPr="00E42A5D">
        <w:t xml:space="preserve"> </w:t>
      </w:r>
    </w:p>
  </w:footnote>
  <w:footnote w:id="7">
    <w:p w:rsidR="005A23B9" w:rsidRPr="00514C80" w:rsidRDefault="005A23B9" w:rsidP="001254AE">
      <w:pPr>
        <w:pStyle w:val="Textpoznmkypodiarou"/>
        <w:jc w:val="both"/>
        <w:rPr>
          <w:szCs w:val="18"/>
        </w:rPr>
      </w:pPr>
      <w:r w:rsidRPr="00514C80">
        <w:rPr>
          <w:rStyle w:val="Odkaznapoznmkupodiarou"/>
          <w:szCs w:val="18"/>
        </w:rPr>
        <w:footnoteRef/>
      </w:r>
      <w:r w:rsidRPr="00514C80">
        <w:rPr>
          <w:szCs w:val="18"/>
        </w:rPr>
        <w:t xml:space="preserve"> Zdroj: </w:t>
      </w:r>
      <w:proofErr w:type="spellStart"/>
      <w:r w:rsidRPr="00514C80">
        <w:rPr>
          <w:szCs w:val="18"/>
        </w:rPr>
        <w:t>Guidance</w:t>
      </w:r>
      <w:proofErr w:type="spellEnd"/>
      <w:r w:rsidRPr="00514C80">
        <w:rPr>
          <w:szCs w:val="18"/>
        </w:rPr>
        <w:t xml:space="preserve"> </w:t>
      </w:r>
      <w:proofErr w:type="spellStart"/>
      <w:r w:rsidRPr="00514C80">
        <w:rPr>
          <w:szCs w:val="18"/>
        </w:rPr>
        <w:t>document</w:t>
      </w:r>
      <w:proofErr w:type="spellEnd"/>
      <w:r w:rsidRPr="00514C80">
        <w:rPr>
          <w:szCs w:val="18"/>
        </w:rPr>
        <w:t xml:space="preserve"> – </w:t>
      </w:r>
      <w:proofErr w:type="spellStart"/>
      <w:r w:rsidRPr="00514C80">
        <w:rPr>
          <w:szCs w:val="18"/>
        </w:rPr>
        <w:t>Programming</w:t>
      </w:r>
      <w:proofErr w:type="spellEnd"/>
      <w:r w:rsidRPr="00514C80">
        <w:rPr>
          <w:szCs w:val="18"/>
        </w:rPr>
        <w:t xml:space="preserve"> </w:t>
      </w:r>
      <w:proofErr w:type="spellStart"/>
      <w:r w:rsidRPr="00514C80">
        <w:rPr>
          <w:szCs w:val="18"/>
        </w:rPr>
        <w:t>Period</w:t>
      </w:r>
      <w:proofErr w:type="spellEnd"/>
      <w:r w:rsidRPr="00514C80">
        <w:rPr>
          <w:szCs w:val="18"/>
        </w:rPr>
        <w:t xml:space="preserve"> 2014-202 – Monitoring and </w:t>
      </w:r>
      <w:proofErr w:type="spellStart"/>
      <w:r w:rsidRPr="00514C80">
        <w:rPr>
          <w:szCs w:val="18"/>
        </w:rPr>
        <w:t>Evaluation</w:t>
      </w:r>
      <w:proofErr w:type="spellEnd"/>
      <w:r w:rsidRPr="00514C80">
        <w:rPr>
          <w:szCs w:val="18"/>
        </w:rPr>
        <w:t xml:space="preserve"> </w:t>
      </w:r>
      <w:proofErr w:type="spellStart"/>
      <w:r w:rsidRPr="00514C80">
        <w:rPr>
          <w:szCs w:val="18"/>
        </w:rPr>
        <w:t>of</w:t>
      </w:r>
      <w:proofErr w:type="spellEnd"/>
      <w:r w:rsidRPr="00514C80">
        <w:rPr>
          <w:szCs w:val="18"/>
        </w:rPr>
        <w:t xml:space="preserve"> </w:t>
      </w:r>
      <w:proofErr w:type="spellStart"/>
      <w:r w:rsidRPr="00514C80">
        <w:rPr>
          <w:szCs w:val="18"/>
        </w:rPr>
        <w:t>European</w:t>
      </w:r>
      <w:proofErr w:type="spellEnd"/>
      <w:r w:rsidRPr="00514C80">
        <w:rPr>
          <w:szCs w:val="18"/>
        </w:rPr>
        <w:t xml:space="preserve"> </w:t>
      </w:r>
      <w:proofErr w:type="spellStart"/>
      <w:r w:rsidRPr="00514C80">
        <w:rPr>
          <w:szCs w:val="18"/>
        </w:rPr>
        <w:t>Cohesion</w:t>
      </w:r>
      <w:proofErr w:type="spellEnd"/>
      <w:r w:rsidRPr="00514C80">
        <w:rPr>
          <w:szCs w:val="18"/>
        </w:rPr>
        <w:t xml:space="preserve"> </w:t>
      </w:r>
      <w:proofErr w:type="spellStart"/>
      <w:r w:rsidRPr="00514C80">
        <w:rPr>
          <w:szCs w:val="18"/>
        </w:rPr>
        <w:t>Policy</w:t>
      </w:r>
      <w:proofErr w:type="spellEnd"/>
      <w:r w:rsidRPr="00514C80">
        <w:rPr>
          <w:szCs w:val="18"/>
        </w:rPr>
        <w:t xml:space="preserve"> – </w:t>
      </w:r>
      <w:proofErr w:type="spellStart"/>
      <w:r w:rsidRPr="00514C80">
        <w:rPr>
          <w:szCs w:val="18"/>
        </w:rPr>
        <w:t>European</w:t>
      </w:r>
      <w:proofErr w:type="spellEnd"/>
      <w:r w:rsidRPr="00514C80">
        <w:rPr>
          <w:szCs w:val="18"/>
        </w:rPr>
        <w:t xml:space="preserve"> </w:t>
      </w:r>
      <w:proofErr w:type="spellStart"/>
      <w:r w:rsidRPr="00514C80">
        <w:rPr>
          <w:szCs w:val="18"/>
        </w:rPr>
        <w:t>Social</w:t>
      </w:r>
      <w:proofErr w:type="spellEnd"/>
      <w:r w:rsidRPr="00514C80">
        <w:rPr>
          <w:szCs w:val="18"/>
        </w:rPr>
        <w:t xml:space="preserve"> </w:t>
      </w:r>
      <w:proofErr w:type="spellStart"/>
      <w:r w:rsidRPr="00514C80">
        <w:rPr>
          <w:szCs w:val="18"/>
        </w:rPr>
        <w:t>Fund</w:t>
      </w:r>
      <w:proofErr w:type="spellEnd"/>
      <w:r w:rsidRPr="00514C80">
        <w:rPr>
          <w:szCs w:val="18"/>
        </w:rPr>
        <w:t>, September 2014.</w:t>
      </w:r>
    </w:p>
  </w:footnote>
  <w:footnote w:id="8">
    <w:p w:rsidR="005A23B9" w:rsidRPr="0097594D" w:rsidRDefault="005A23B9" w:rsidP="001254AE">
      <w:pPr>
        <w:pStyle w:val="Textpoznmkypodiarou"/>
        <w:jc w:val="both"/>
        <w:rPr>
          <w:szCs w:val="18"/>
        </w:rPr>
      </w:pPr>
      <w:r w:rsidRPr="00514C80">
        <w:rPr>
          <w:rStyle w:val="Odkaznapoznmkupodiarou"/>
          <w:szCs w:val="18"/>
        </w:rPr>
        <w:footnoteRef/>
      </w:r>
      <w:r w:rsidRPr="00514C80">
        <w:rPr>
          <w:szCs w:val="18"/>
        </w:rPr>
        <w:t xml:space="preserve"> Tamže.</w:t>
      </w:r>
    </w:p>
  </w:footnote>
  <w:footnote w:id="9">
    <w:p w:rsidR="005A23B9" w:rsidRPr="000A0178" w:rsidRDefault="005A23B9" w:rsidP="001254AE">
      <w:pPr>
        <w:pStyle w:val="Textpoznmkypodiarou"/>
        <w:jc w:val="both"/>
        <w:rPr>
          <w:szCs w:val="18"/>
        </w:rPr>
      </w:pPr>
      <w:r w:rsidRPr="000A0178">
        <w:rPr>
          <w:rStyle w:val="Odkaznapoznmkupodiarou"/>
          <w:szCs w:val="18"/>
        </w:rPr>
        <w:footnoteRef/>
      </w:r>
      <w:r w:rsidRPr="000A0178">
        <w:rPr>
          <w:szCs w:val="18"/>
        </w:rPr>
        <w:t xml:space="preserve"> Zdroj: </w:t>
      </w:r>
      <w:proofErr w:type="spellStart"/>
      <w:r w:rsidRPr="000A0178">
        <w:rPr>
          <w:szCs w:val="18"/>
        </w:rPr>
        <w:t>Guidance</w:t>
      </w:r>
      <w:proofErr w:type="spellEnd"/>
      <w:r w:rsidRPr="000A0178">
        <w:rPr>
          <w:szCs w:val="18"/>
        </w:rPr>
        <w:t xml:space="preserve"> </w:t>
      </w:r>
      <w:proofErr w:type="spellStart"/>
      <w:r w:rsidRPr="000A0178">
        <w:rPr>
          <w:szCs w:val="18"/>
        </w:rPr>
        <w:t>document</w:t>
      </w:r>
      <w:proofErr w:type="spellEnd"/>
      <w:r w:rsidRPr="000A0178">
        <w:rPr>
          <w:szCs w:val="18"/>
        </w:rPr>
        <w:t xml:space="preserve"> – </w:t>
      </w:r>
      <w:proofErr w:type="spellStart"/>
      <w:r w:rsidRPr="000A0178">
        <w:rPr>
          <w:szCs w:val="18"/>
        </w:rPr>
        <w:t>Programming</w:t>
      </w:r>
      <w:proofErr w:type="spellEnd"/>
      <w:r w:rsidRPr="000A0178">
        <w:rPr>
          <w:szCs w:val="18"/>
        </w:rPr>
        <w:t xml:space="preserve"> </w:t>
      </w:r>
      <w:proofErr w:type="spellStart"/>
      <w:r w:rsidRPr="000A0178">
        <w:rPr>
          <w:szCs w:val="18"/>
        </w:rPr>
        <w:t>Period</w:t>
      </w:r>
      <w:proofErr w:type="spellEnd"/>
      <w:r w:rsidRPr="000A0178">
        <w:rPr>
          <w:szCs w:val="18"/>
        </w:rPr>
        <w:t xml:space="preserve"> 2014-202 – Monitoring and </w:t>
      </w:r>
      <w:proofErr w:type="spellStart"/>
      <w:r w:rsidRPr="000A0178">
        <w:rPr>
          <w:szCs w:val="18"/>
        </w:rPr>
        <w:t>Evaluation</w:t>
      </w:r>
      <w:proofErr w:type="spellEnd"/>
      <w:r w:rsidRPr="000A0178">
        <w:rPr>
          <w:szCs w:val="18"/>
        </w:rPr>
        <w:t xml:space="preserve"> </w:t>
      </w:r>
      <w:proofErr w:type="spellStart"/>
      <w:r w:rsidRPr="000A0178">
        <w:rPr>
          <w:szCs w:val="18"/>
        </w:rPr>
        <w:t>of</w:t>
      </w:r>
      <w:proofErr w:type="spellEnd"/>
      <w:r w:rsidRPr="000A0178">
        <w:rPr>
          <w:szCs w:val="18"/>
        </w:rPr>
        <w:t xml:space="preserve"> </w:t>
      </w:r>
      <w:proofErr w:type="spellStart"/>
      <w:r w:rsidRPr="000A0178">
        <w:rPr>
          <w:szCs w:val="18"/>
        </w:rPr>
        <w:t>European</w:t>
      </w:r>
      <w:proofErr w:type="spellEnd"/>
      <w:r w:rsidRPr="000A0178">
        <w:rPr>
          <w:szCs w:val="18"/>
        </w:rPr>
        <w:t xml:space="preserve"> </w:t>
      </w:r>
      <w:proofErr w:type="spellStart"/>
      <w:r w:rsidRPr="000A0178">
        <w:rPr>
          <w:szCs w:val="18"/>
        </w:rPr>
        <w:t>Cohesion</w:t>
      </w:r>
      <w:proofErr w:type="spellEnd"/>
      <w:r w:rsidRPr="000A0178">
        <w:rPr>
          <w:szCs w:val="18"/>
        </w:rPr>
        <w:t xml:space="preserve"> </w:t>
      </w:r>
      <w:proofErr w:type="spellStart"/>
      <w:r w:rsidRPr="000A0178">
        <w:rPr>
          <w:szCs w:val="18"/>
        </w:rPr>
        <w:t>Policy</w:t>
      </w:r>
      <w:proofErr w:type="spellEnd"/>
      <w:r w:rsidRPr="000A0178">
        <w:rPr>
          <w:szCs w:val="18"/>
        </w:rPr>
        <w:t xml:space="preserve"> – </w:t>
      </w:r>
      <w:proofErr w:type="spellStart"/>
      <w:r w:rsidRPr="000A0178">
        <w:rPr>
          <w:szCs w:val="18"/>
        </w:rPr>
        <w:t>European</w:t>
      </w:r>
      <w:proofErr w:type="spellEnd"/>
      <w:r w:rsidRPr="000A0178">
        <w:rPr>
          <w:szCs w:val="18"/>
        </w:rPr>
        <w:t xml:space="preserve"> </w:t>
      </w:r>
      <w:proofErr w:type="spellStart"/>
      <w:r w:rsidRPr="000A0178">
        <w:rPr>
          <w:szCs w:val="18"/>
        </w:rPr>
        <w:t>Social</w:t>
      </w:r>
      <w:proofErr w:type="spellEnd"/>
      <w:r w:rsidRPr="000A0178">
        <w:rPr>
          <w:szCs w:val="18"/>
        </w:rPr>
        <w:t xml:space="preserve"> </w:t>
      </w:r>
      <w:proofErr w:type="spellStart"/>
      <w:r w:rsidRPr="000A0178">
        <w:rPr>
          <w:szCs w:val="18"/>
        </w:rPr>
        <w:t>Fund</w:t>
      </w:r>
      <w:proofErr w:type="spellEnd"/>
      <w:r w:rsidRPr="000A0178">
        <w:rPr>
          <w:szCs w:val="18"/>
        </w:rPr>
        <w:t>, September 2014.</w:t>
      </w:r>
    </w:p>
  </w:footnote>
  <w:footnote w:id="10">
    <w:p w:rsidR="005A23B9" w:rsidRPr="00A70897" w:rsidRDefault="005A23B9" w:rsidP="001254AE">
      <w:pPr>
        <w:pStyle w:val="Textpoznmkypodiarou"/>
      </w:pPr>
      <w:r>
        <w:rPr>
          <w:rStyle w:val="Odkaznapoznmkupodiarou"/>
        </w:rPr>
        <w:footnoteRef/>
      </w:r>
      <w:r w:rsidRPr="00E42A5D">
        <w:t xml:space="preserve"> </w:t>
      </w:r>
      <w:r w:rsidRPr="00514C80">
        <w:t xml:space="preserve">Podrobnejšie </w:t>
      </w:r>
      <w:r>
        <w:t xml:space="preserve">sa </w:t>
      </w:r>
      <w:proofErr w:type="spellStart"/>
      <w:r>
        <w:t>agregácii</w:t>
      </w:r>
      <w:proofErr w:type="spellEnd"/>
      <w:r>
        <w:t xml:space="preserve"> venuje </w:t>
      </w:r>
      <w:r w:rsidRPr="00CA43BB">
        <w:t>kapitola 3.5 tohto MP</w:t>
      </w:r>
      <w:r>
        <w:t>.</w:t>
      </w:r>
    </w:p>
  </w:footnote>
  <w:footnote w:id="11">
    <w:p w:rsidR="005A23B9" w:rsidRPr="00733E4A" w:rsidRDefault="005A23B9" w:rsidP="001254AE">
      <w:pPr>
        <w:pStyle w:val="Textpoznmkypodiarou"/>
        <w:jc w:val="both"/>
      </w:pPr>
      <w:r w:rsidRPr="00733E4A">
        <w:rPr>
          <w:rStyle w:val="Odkaznapoznmkupodiarou"/>
        </w:rPr>
        <w:footnoteRef/>
      </w:r>
      <w:r w:rsidRPr="00733E4A">
        <w:t xml:space="preserve"> </w:t>
      </w:r>
      <w:r>
        <w:t xml:space="preserve">V prípade, ak RO vedie a aktualizuje tzv. Opis monitorovania a hodnotenia OP, tento dokument spĺňa požiadavky a účel Mapy relevancií MU. </w:t>
      </w:r>
    </w:p>
  </w:footnote>
  <w:footnote w:id="12">
    <w:p w:rsidR="005A23B9" w:rsidRPr="00A047AA" w:rsidRDefault="005A23B9" w:rsidP="001254AE">
      <w:pPr>
        <w:pStyle w:val="Textpoznmkypodiarou"/>
      </w:pPr>
      <w:r>
        <w:rPr>
          <w:rStyle w:val="Odkaznapoznmkupodiarou"/>
        </w:rPr>
        <w:footnoteRef/>
      </w:r>
      <w:r>
        <w:t xml:space="preserve"> Uvedené atribúty predstavujú všetky charakteristiky MU.</w:t>
      </w:r>
    </w:p>
  </w:footnote>
  <w:footnote w:id="13">
    <w:p w:rsidR="005A23B9" w:rsidRPr="00527628" w:rsidRDefault="005A23B9" w:rsidP="001254AE">
      <w:pPr>
        <w:pStyle w:val="Textpoznmkypodiarou"/>
        <w:jc w:val="both"/>
      </w:pPr>
      <w:r>
        <w:rPr>
          <w:rStyle w:val="Odkaznapoznmkupodiarou"/>
        </w:rPr>
        <w:footnoteRef/>
      </w:r>
      <w:r w:rsidRPr="00E42A5D">
        <w:t xml:space="preserve"> </w:t>
      </w:r>
      <w:r w:rsidRPr="00D86156">
        <w:t>Cieľové hodnoty sa môžu uvádzať ako súčet (muži + ženy) alebo môžu byť rozdelené podľa rodu, základné hodnoty sa môžu upraviť zodpovedajúcim spôsobom. „M“ = muži, „Ž“= ženy, „M a Ž“ = spolu.</w:t>
      </w:r>
    </w:p>
  </w:footnote>
  <w:footnote w:id="14">
    <w:p w:rsidR="005A23B9" w:rsidRPr="00527628" w:rsidRDefault="005A23B9" w:rsidP="001254AE">
      <w:pPr>
        <w:pStyle w:val="Textpoznmkypodiarou"/>
        <w:jc w:val="both"/>
      </w:pPr>
      <w:r>
        <w:rPr>
          <w:rStyle w:val="Odkaznapoznmkupodiarou"/>
        </w:rPr>
        <w:footnoteRef/>
      </w:r>
      <w:r w:rsidRPr="00E42A5D">
        <w:t xml:space="preserve"> </w:t>
      </w:r>
      <w:r w:rsidRPr="00D86156">
        <w:t>Cieľové hodnoty sa môžu uvádzať ako súčet (muži + ženy) alebo môžu byť rozdelené podľa rodu. „M“ = muži, „Ž“ = ženy, „M a Ž“ = spolu.</w:t>
      </w:r>
    </w:p>
  </w:footnote>
  <w:footnote w:id="15">
    <w:p w:rsidR="005A23B9" w:rsidRPr="000A0178" w:rsidRDefault="005A23B9" w:rsidP="001254AE">
      <w:pPr>
        <w:pStyle w:val="Textpoznmkypodiarou"/>
      </w:pPr>
      <w:r w:rsidRPr="000A0178">
        <w:rPr>
          <w:rStyle w:val="Odkaznapoznmkupodiarou"/>
        </w:rPr>
        <w:footnoteRef/>
      </w:r>
      <w:r w:rsidRPr="000A0178">
        <w:t xml:space="preserve"> Relevantné pre programy spolufinancované z</w:t>
      </w:r>
      <w:r>
        <w:t> </w:t>
      </w:r>
      <w:r w:rsidRPr="000A0178">
        <w:t>ESF</w:t>
      </w:r>
      <w:r>
        <w:t xml:space="preserve"> a ENRF</w:t>
      </w:r>
      <w:r w:rsidRPr="000A0178">
        <w:t>.</w:t>
      </w:r>
    </w:p>
  </w:footnote>
  <w:footnote w:id="16">
    <w:p w:rsidR="005A23B9" w:rsidRPr="00E42A5D" w:rsidRDefault="005A23B9" w:rsidP="001254AE">
      <w:pPr>
        <w:pStyle w:val="Textpoznmkypodiarou"/>
      </w:pPr>
      <w:r>
        <w:rPr>
          <w:rStyle w:val="Odkaznapoznmkupodiarou"/>
        </w:rPr>
        <w:footnoteRef/>
      </w:r>
      <w:r w:rsidRPr="00E42A5D">
        <w:t xml:space="preserve"> </w:t>
      </w:r>
      <w:r w:rsidRPr="003F5665">
        <w:t>Význam slova v</w:t>
      </w:r>
      <w:r>
        <w:t> slovenskom jazyku</w:t>
      </w:r>
      <w:r w:rsidRPr="003F5665">
        <w:t>: zoskupovanie, zhlukovanie, spájanie, sčítanie</w:t>
      </w:r>
      <w:r>
        <w:t>.</w:t>
      </w:r>
      <w:r w:rsidRPr="00E42A5D">
        <w:t xml:space="preserve"> </w:t>
      </w:r>
    </w:p>
  </w:footnote>
  <w:footnote w:id="17">
    <w:p w:rsidR="005A23B9" w:rsidRPr="00527628" w:rsidRDefault="005A23B9" w:rsidP="001254AE">
      <w:pPr>
        <w:pStyle w:val="Textpoznmkypodiarou"/>
        <w:jc w:val="both"/>
      </w:pPr>
      <w:r>
        <w:rPr>
          <w:rStyle w:val="Odkaznapoznmkupodiarou"/>
        </w:rPr>
        <w:footnoteRef/>
      </w:r>
      <w:r w:rsidRPr="00E42A5D">
        <w:t xml:space="preserve"> </w:t>
      </w:r>
      <w:r>
        <w:t xml:space="preserve">Pri narábaní s percentuálne vyjadrenými MU je potrebné najprv pracovať s číselnými MU, z ktorých sú odvodené príslušné percentuálne MU. Napr. namiesto MU „Podiel úspešných absolventov vzdelávania“ pracujeme s dvoma číselnými MU: „Celkový počet účastníkov vzdelávania“ a „Počet úspešných absolventov vzdelávania“. Tieto MU už podliehajú </w:t>
      </w:r>
      <w:proofErr w:type="spellStart"/>
      <w:r>
        <w:t>agregácii</w:t>
      </w:r>
      <w:proofErr w:type="spellEnd"/>
      <w:r>
        <w:t xml:space="preserve"> bežným spôsobom a z výsledných agregovaných údajov môžeme vypočítať výsledný percentuálny údaj za celý OP. </w:t>
      </w:r>
      <w:r w:rsidRPr="005D7F12">
        <w:t xml:space="preserve">Pokiaľ </w:t>
      </w:r>
      <w:r>
        <w:t>nie sú</w:t>
      </w:r>
      <w:r w:rsidRPr="005D7F12">
        <w:t xml:space="preserve"> k dispozícii číselné MU, ktoré by </w:t>
      </w:r>
      <w:r>
        <w:t>sa</w:t>
      </w:r>
      <w:r w:rsidRPr="005D7F12">
        <w:t xml:space="preserve"> mohli agregovať za účelom získania percentuálneho MU, je potrebné ich dodefinovať, resp. požiadať o ich zaradenie do ČMU.</w:t>
      </w:r>
    </w:p>
  </w:footnote>
  <w:footnote w:id="18">
    <w:p w:rsidR="005A23B9" w:rsidRPr="00527628" w:rsidRDefault="005A23B9" w:rsidP="001254AE">
      <w:pPr>
        <w:pStyle w:val="Textpoznmkypodiarou"/>
        <w:jc w:val="both"/>
      </w:pPr>
      <w:r>
        <w:rPr>
          <w:rStyle w:val="Odkaznapoznmkupodiarou"/>
        </w:rPr>
        <w:footnoteRef/>
      </w:r>
      <w:r w:rsidRPr="00E42A5D">
        <w:t xml:space="preserve"> </w:t>
      </w:r>
      <w:r>
        <w:t>Vo všeobecnosti môžu byť podradené ukazovatele aj na úrovni programov.</w:t>
      </w:r>
    </w:p>
  </w:footnote>
  <w:footnote w:id="19">
    <w:p w:rsidR="005A23B9" w:rsidRPr="00CA43BB" w:rsidRDefault="005A23B9" w:rsidP="001254AE">
      <w:pPr>
        <w:pStyle w:val="Textpoznmkypodiarou"/>
      </w:pPr>
      <w:r>
        <w:rPr>
          <w:rStyle w:val="Odkaznapoznmkupodiarou"/>
        </w:rPr>
        <w:footnoteRef/>
      </w:r>
      <w:r w:rsidRPr="00E42A5D">
        <w:t xml:space="preserve"> </w:t>
      </w:r>
      <w:r>
        <w:t>Projektové MU sú zadefinované v súlade s kapitolou 2.4.6.1 SR EŠIF.</w:t>
      </w:r>
    </w:p>
  </w:footnote>
  <w:footnote w:id="20">
    <w:p w:rsidR="005A23B9" w:rsidRPr="00527628" w:rsidRDefault="005A23B9" w:rsidP="001254AE">
      <w:pPr>
        <w:pStyle w:val="Textpoznmkypodiarou"/>
        <w:jc w:val="both"/>
      </w:pPr>
      <w:r>
        <w:rPr>
          <w:rStyle w:val="Odkaznapoznmkupodiarou"/>
        </w:rPr>
        <w:footnoteRef/>
      </w:r>
      <w:r w:rsidRPr="00E42A5D">
        <w:t xml:space="preserve"> </w:t>
      </w:r>
      <w:r>
        <w:t>T.j. RO v rámci predmetnej výzvy priradí ku každému typu aktivít zodpovedajúcu sadu predefinovaných projektových MU (príp. iných údajov). Žiadateľ, ktorý sa rozhodne pre konkrétnu aktivitu výzvy, si vyberá minimálne jeden zo sady predefinovaných MU priradených k ním zvolenej aktivite. Pri MU, ktoré si vybral (minimálne jednom), uvedie v ŽoNFP hodnotu MU, ktorú plánuje realizáciou projektu dosiahnuť (t.j. plánovanú hodnotu MU), rôznu od nuly.  Pre ostatné preddefinované MU priradené k ním zvolenej aktivite, ktoré sú pre jeho aktivitu nerelevantné, uvedie plánovanú hodnotu „0“. Týmto spôsobom žiadateľ určí/odlíši, ktorý MU z preddefinovanej sady MU si pre svoj projekt/aktivitu zvolil. Plánovanú hodnotu (reálnu alebo „0“) musí teda uviesť pri každom MU priradenom k ním zvolenej aktivite.</w:t>
      </w:r>
    </w:p>
  </w:footnote>
  <w:footnote w:id="21">
    <w:p w:rsidR="005A23B9" w:rsidRPr="00527628" w:rsidRDefault="005A23B9" w:rsidP="001254AE">
      <w:pPr>
        <w:pStyle w:val="Textpoznmkypodiarou"/>
      </w:pPr>
      <w:r>
        <w:rPr>
          <w:rStyle w:val="Odkaznapoznmkupodiarou"/>
        </w:rPr>
        <w:footnoteRef/>
      </w:r>
      <w:r w:rsidRPr="00E42A5D">
        <w:t xml:space="preserve"> </w:t>
      </w:r>
      <w:r>
        <w:t>Charakteristika účastníka predstavuje údaje opisujúce vlastnosti a situáciu účastníka.</w:t>
      </w:r>
    </w:p>
  </w:footnote>
  <w:footnote w:id="22">
    <w:p w:rsidR="005A23B9" w:rsidRPr="000A0178" w:rsidRDefault="005A23B9" w:rsidP="001254AE">
      <w:pPr>
        <w:pStyle w:val="Textpoznmkypodiarou"/>
        <w:rPr>
          <w:szCs w:val="18"/>
        </w:rPr>
      </w:pPr>
      <w:r w:rsidRPr="000A0178">
        <w:rPr>
          <w:rStyle w:val="Odkaznapoznmkupodiarou"/>
          <w:szCs w:val="18"/>
        </w:rPr>
        <w:footnoteRef/>
      </w:r>
      <w:r w:rsidRPr="000A0178">
        <w:rPr>
          <w:szCs w:val="18"/>
        </w:rPr>
        <w:t xml:space="preserve"> </w:t>
      </w:r>
      <w:r>
        <w:rPr>
          <w:szCs w:val="18"/>
        </w:rPr>
        <w:t>ESF n</w:t>
      </w:r>
      <w:r w:rsidRPr="000A0178">
        <w:rPr>
          <w:szCs w:val="18"/>
        </w:rPr>
        <w:t>ariadenie, príloha I.</w:t>
      </w:r>
    </w:p>
  </w:footnote>
  <w:footnote w:id="23">
    <w:p w:rsidR="005A23B9" w:rsidRPr="000A0178" w:rsidRDefault="005A23B9" w:rsidP="001254AE">
      <w:pPr>
        <w:pStyle w:val="Textpoznmkypodiarou"/>
        <w:rPr>
          <w:szCs w:val="18"/>
        </w:rPr>
      </w:pPr>
      <w:r w:rsidRPr="000A0178">
        <w:rPr>
          <w:rStyle w:val="Odkaznapoznmkupodiarou"/>
          <w:szCs w:val="18"/>
        </w:rPr>
        <w:footnoteRef/>
      </w:r>
      <w:r w:rsidRPr="000A0178">
        <w:rPr>
          <w:szCs w:val="18"/>
        </w:rPr>
        <w:t xml:space="preserve"> Tamže, príloha II.</w:t>
      </w:r>
    </w:p>
  </w:footnote>
  <w:footnote w:id="24">
    <w:p w:rsidR="005A23B9" w:rsidRPr="000A0178" w:rsidRDefault="005A23B9" w:rsidP="001254AE">
      <w:pPr>
        <w:pStyle w:val="Textpoznmkypodiarou"/>
        <w:jc w:val="both"/>
        <w:rPr>
          <w:szCs w:val="18"/>
        </w:rPr>
      </w:pPr>
      <w:r w:rsidRPr="000A0178">
        <w:rPr>
          <w:rStyle w:val="Odkaznapoznmkupodiarou"/>
          <w:szCs w:val="18"/>
        </w:rPr>
        <w:footnoteRef/>
      </w:r>
      <w:r w:rsidRPr="000A0178">
        <w:rPr>
          <w:szCs w:val="18"/>
        </w:rPr>
        <w:t xml:space="preserve"> Tamže.</w:t>
      </w:r>
    </w:p>
  </w:footnote>
  <w:footnote w:id="25">
    <w:p w:rsidR="005A23B9" w:rsidRPr="000F55FB" w:rsidRDefault="005A23B9" w:rsidP="001254AE">
      <w:pPr>
        <w:pStyle w:val="Textpoznmkypodiarou"/>
        <w:jc w:val="both"/>
      </w:pPr>
      <w:r w:rsidRPr="000F55FB">
        <w:rPr>
          <w:rStyle w:val="Odkaznapoznmkupodiarou"/>
        </w:rPr>
        <w:footnoteRef/>
      </w:r>
      <w:r w:rsidRPr="000F55FB">
        <w:t xml:space="preserve"> </w:t>
      </w:r>
      <w:r>
        <w:t>Sledovanie</w:t>
      </w:r>
      <w:r w:rsidRPr="000F55FB">
        <w:t>, či účastník aktivitu aj „úspešne“ ukončil, t.j. či neodišiel z aktivity/projek</w:t>
      </w:r>
      <w:r>
        <w:t xml:space="preserve">tu predčasne, bude zabezpečené cez ITMS2014+, a to porovnaním </w:t>
      </w:r>
      <w:r w:rsidRPr="004B06F4">
        <w:t>dátum</w:t>
      </w:r>
      <w:r>
        <w:t>u</w:t>
      </w:r>
      <w:r w:rsidRPr="004B06F4">
        <w:t>, kedy účastník vystúpil z aktivity v rámci operácie/projektu</w:t>
      </w:r>
      <w:r>
        <w:t xml:space="preserve"> a dátumu skutočného ukončenia aktivity v rámci operácie/projektu.</w:t>
      </w:r>
    </w:p>
  </w:footnote>
  <w:footnote w:id="26">
    <w:p w:rsidR="005A23B9" w:rsidRPr="000A0178" w:rsidRDefault="005A23B9" w:rsidP="001254AE">
      <w:pPr>
        <w:pStyle w:val="Textpoznmkypodiarou"/>
      </w:pPr>
      <w:r w:rsidRPr="000A0178">
        <w:rPr>
          <w:rStyle w:val="Odkaznapoznmkupodiarou"/>
        </w:rPr>
        <w:footnoteRef/>
      </w:r>
      <w:r w:rsidRPr="000A0178">
        <w:t xml:space="preserve"> </w:t>
      </w:r>
      <w:r w:rsidRPr="000A0178">
        <w:rPr>
          <w:szCs w:val="18"/>
        </w:rPr>
        <w:t xml:space="preserve">Zdroj: </w:t>
      </w:r>
      <w:proofErr w:type="spellStart"/>
      <w:r w:rsidRPr="000A0178">
        <w:rPr>
          <w:szCs w:val="18"/>
        </w:rPr>
        <w:t>Guidance</w:t>
      </w:r>
      <w:proofErr w:type="spellEnd"/>
      <w:r w:rsidRPr="000A0178">
        <w:rPr>
          <w:szCs w:val="18"/>
        </w:rPr>
        <w:t xml:space="preserve"> </w:t>
      </w:r>
      <w:proofErr w:type="spellStart"/>
      <w:r w:rsidRPr="000A0178">
        <w:rPr>
          <w:szCs w:val="18"/>
        </w:rPr>
        <w:t>document</w:t>
      </w:r>
      <w:proofErr w:type="spellEnd"/>
      <w:r w:rsidRPr="000A0178">
        <w:rPr>
          <w:szCs w:val="18"/>
        </w:rPr>
        <w:t xml:space="preserve"> –</w:t>
      </w:r>
      <w:r>
        <w:rPr>
          <w:szCs w:val="18"/>
        </w:rPr>
        <w:t xml:space="preserve"> </w:t>
      </w:r>
      <w:r w:rsidRPr="000A0178">
        <w:rPr>
          <w:szCs w:val="18"/>
        </w:rPr>
        <w:t xml:space="preserve"> </w:t>
      </w:r>
      <w:proofErr w:type="spellStart"/>
      <w:r w:rsidRPr="000A0178">
        <w:rPr>
          <w:szCs w:val="18"/>
        </w:rPr>
        <w:t>Programming</w:t>
      </w:r>
      <w:proofErr w:type="spellEnd"/>
      <w:r w:rsidRPr="000A0178">
        <w:rPr>
          <w:szCs w:val="18"/>
        </w:rPr>
        <w:t xml:space="preserve"> </w:t>
      </w:r>
      <w:proofErr w:type="spellStart"/>
      <w:r w:rsidRPr="000A0178">
        <w:rPr>
          <w:szCs w:val="18"/>
        </w:rPr>
        <w:t>Period</w:t>
      </w:r>
      <w:proofErr w:type="spellEnd"/>
      <w:r w:rsidRPr="000A0178">
        <w:rPr>
          <w:szCs w:val="18"/>
        </w:rPr>
        <w:t xml:space="preserve"> 2014-202 – Monitoring and </w:t>
      </w:r>
      <w:proofErr w:type="spellStart"/>
      <w:r w:rsidRPr="000A0178">
        <w:rPr>
          <w:szCs w:val="18"/>
        </w:rPr>
        <w:t>Evaluation</w:t>
      </w:r>
      <w:proofErr w:type="spellEnd"/>
      <w:r w:rsidRPr="000A0178">
        <w:rPr>
          <w:szCs w:val="18"/>
        </w:rPr>
        <w:t xml:space="preserve"> </w:t>
      </w:r>
      <w:proofErr w:type="spellStart"/>
      <w:r w:rsidRPr="000A0178">
        <w:rPr>
          <w:szCs w:val="18"/>
        </w:rPr>
        <w:t>of</w:t>
      </w:r>
      <w:proofErr w:type="spellEnd"/>
      <w:r w:rsidRPr="000A0178">
        <w:rPr>
          <w:szCs w:val="18"/>
        </w:rPr>
        <w:t xml:space="preserve"> </w:t>
      </w:r>
      <w:proofErr w:type="spellStart"/>
      <w:r w:rsidRPr="000A0178">
        <w:rPr>
          <w:szCs w:val="18"/>
        </w:rPr>
        <w:t>European</w:t>
      </w:r>
      <w:proofErr w:type="spellEnd"/>
      <w:r w:rsidRPr="000A0178">
        <w:rPr>
          <w:szCs w:val="18"/>
        </w:rPr>
        <w:t xml:space="preserve"> </w:t>
      </w:r>
      <w:proofErr w:type="spellStart"/>
      <w:r w:rsidRPr="000A0178">
        <w:rPr>
          <w:szCs w:val="18"/>
        </w:rPr>
        <w:t>Cohesion</w:t>
      </w:r>
      <w:proofErr w:type="spellEnd"/>
      <w:r w:rsidRPr="000A0178">
        <w:rPr>
          <w:szCs w:val="18"/>
        </w:rPr>
        <w:t xml:space="preserve"> </w:t>
      </w:r>
      <w:proofErr w:type="spellStart"/>
      <w:r w:rsidRPr="000A0178">
        <w:rPr>
          <w:szCs w:val="18"/>
        </w:rPr>
        <w:t>Policy</w:t>
      </w:r>
      <w:proofErr w:type="spellEnd"/>
      <w:r w:rsidRPr="000A0178">
        <w:rPr>
          <w:szCs w:val="18"/>
        </w:rPr>
        <w:t xml:space="preserve"> – </w:t>
      </w:r>
      <w:proofErr w:type="spellStart"/>
      <w:r w:rsidRPr="000A0178">
        <w:rPr>
          <w:szCs w:val="18"/>
        </w:rPr>
        <w:t>European</w:t>
      </w:r>
      <w:proofErr w:type="spellEnd"/>
      <w:r w:rsidRPr="000A0178">
        <w:rPr>
          <w:szCs w:val="18"/>
        </w:rPr>
        <w:t xml:space="preserve"> </w:t>
      </w:r>
      <w:proofErr w:type="spellStart"/>
      <w:r w:rsidRPr="000A0178">
        <w:rPr>
          <w:szCs w:val="18"/>
        </w:rPr>
        <w:t>Social</w:t>
      </w:r>
      <w:proofErr w:type="spellEnd"/>
      <w:r w:rsidRPr="000A0178">
        <w:rPr>
          <w:szCs w:val="18"/>
        </w:rPr>
        <w:t xml:space="preserve"> </w:t>
      </w:r>
      <w:proofErr w:type="spellStart"/>
      <w:r w:rsidRPr="000A0178">
        <w:rPr>
          <w:szCs w:val="18"/>
        </w:rPr>
        <w:t>Fund</w:t>
      </w:r>
      <w:proofErr w:type="spellEnd"/>
      <w:r w:rsidRPr="000A0178">
        <w:rPr>
          <w:szCs w:val="18"/>
        </w:rPr>
        <w:t>, September 2014.</w:t>
      </w:r>
    </w:p>
  </w:footnote>
  <w:footnote w:id="27">
    <w:p w:rsidR="005A23B9" w:rsidRPr="000A0178" w:rsidRDefault="005A23B9" w:rsidP="001254AE">
      <w:pPr>
        <w:pStyle w:val="Textpoznmkypodiarou"/>
        <w:rPr>
          <w:szCs w:val="18"/>
        </w:rPr>
      </w:pPr>
      <w:r w:rsidRPr="000A0178">
        <w:rPr>
          <w:rStyle w:val="Odkaznapoznmkupodiarou"/>
          <w:szCs w:val="18"/>
        </w:rPr>
        <w:footnoteRef/>
      </w:r>
      <w:r w:rsidRPr="000A0178">
        <w:rPr>
          <w:szCs w:val="18"/>
        </w:rPr>
        <w:t xml:space="preserve"> Tamže.</w:t>
      </w:r>
    </w:p>
  </w:footnote>
  <w:footnote w:id="28">
    <w:p w:rsidR="005A23B9" w:rsidRPr="00D96720" w:rsidRDefault="005A23B9" w:rsidP="001254AE">
      <w:pPr>
        <w:pStyle w:val="Textpoznmkypodiarou"/>
        <w:jc w:val="both"/>
        <w:rPr>
          <w:szCs w:val="18"/>
        </w:rPr>
      </w:pPr>
      <w:r w:rsidRPr="000A0178">
        <w:rPr>
          <w:rStyle w:val="Odkaznapoznmkupodiarou"/>
          <w:szCs w:val="18"/>
        </w:rPr>
        <w:footnoteRef/>
      </w:r>
      <w:r w:rsidRPr="000A0178">
        <w:rPr>
          <w:szCs w:val="18"/>
        </w:rPr>
        <w:t xml:space="preserve"> Zdroj: </w:t>
      </w:r>
      <w:proofErr w:type="spellStart"/>
      <w:r w:rsidRPr="000A0178">
        <w:rPr>
          <w:szCs w:val="18"/>
        </w:rPr>
        <w:t>Guidance</w:t>
      </w:r>
      <w:proofErr w:type="spellEnd"/>
      <w:r w:rsidRPr="000A0178">
        <w:rPr>
          <w:szCs w:val="18"/>
        </w:rPr>
        <w:t xml:space="preserve"> </w:t>
      </w:r>
      <w:proofErr w:type="spellStart"/>
      <w:r w:rsidRPr="000A0178">
        <w:rPr>
          <w:szCs w:val="18"/>
        </w:rPr>
        <w:t>document</w:t>
      </w:r>
      <w:proofErr w:type="spellEnd"/>
      <w:r w:rsidRPr="000A0178">
        <w:rPr>
          <w:szCs w:val="18"/>
        </w:rPr>
        <w:t xml:space="preserve"> – </w:t>
      </w:r>
      <w:proofErr w:type="spellStart"/>
      <w:r w:rsidRPr="000A0178">
        <w:rPr>
          <w:szCs w:val="18"/>
        </w:rPr>
        <w:t>Programming</w:t>
      </w:r>
      <w:proofErr w:type="spellEnd"/>
      <w:r w:rsidRPr="000A0178">
        <w:rPr>
          <w:szCs w:val="18"/>
        </w:rPr>
        <w:t xml:space="preserve"> </w:t>
      </w:r>
      <w:proofErr w:type="spellStart"/>
      <w:r w:rsidRPr="000A0178">
        <w:rPr>
          <w:szCs w:val="18"/>
        </w:rPr>
        <w:t>Period</w:t>
      </w:r>
      <w:proofErr w:type="spellEnd"/>
      <w:r w:rsidRPr="000A0178">
        <w:rPr>
          <w:szCs w:val="18"/>
        </w:rPr>
        <w:t xml:space="preserve"> 2014-202 – Monitoring and </w:t>
      </w:r>
      <w:proofErr w:type="spellStart"/>
      <w:r w:rsidRPr="000A0178">
        <w:rPr>
          <w:szCs w:val="18"/>
        </w:rPr>
        <w:t>Evaluation</w:t>
      </w:r>
      <w:proofErr w:type="spellEnd"/>
      <w:r w:rsidRPr="000A0178">
        <w:rPr>
          <w:szCs w:val="18"/>
        </w:rPr>
        <w:t xml:space="preserve"> </w:t>
      </w:r>
      <w:proofErr w:type="spellStart"/>
      <w:r w:rsidRPr="000A0178">
        <w:rPr>
          <w:szCs w:val="18"/>
        </w:rPr>
        <w:t>of</w:t>
      </w:r>
      <w:proofErr w:type="spellEnd"/>
      <w:r w:rsidRPr="000A0178">
        <w:rPr>
          <w:szCs w:val="18"/>
        </w:rPr>
        <w:t xml:space="preserve"> </w:t>
      </w:r>
      <w:proofErr w:type="spellStart"/>
      <w:r w:rsidRPr="000A0178">
        <w:rPr>
          <w:szCs w:val="18"/>
        </w:rPr>
        <w:t>European</w:t>
      </w:r>
      <w:proofErr w:type="spellEnd"/>
      <w:r w:rsidRPr="000A0178">
        <w:rPr>
          <w:szCs w:val="18"/>
        </w:rPr>
        <w:t xml:space="preserve"> </w:t>
      </w:r>
      <w:proofErr w:type="spellStart"/>
      <w:r w:rsidRPr="000A0178">
        <w:rPr>
          <w:szCs w:val="18"/>
        </w:rPr>
        <w:t>Cohesion</w:t>
      </w:r>
      <w:proofErr w:type="spellEnd"/>
      <w:r w:rsidRPr="000A0178">
        <w:rPr>
          <w:szCs w:val="18"/>
        </w:rPr>
        <w:t xml:space="preserve"> </w:t>
      </w:r>
      <w:proofErr w:type="spellStart"/>
      <w:r w:rsidRPr="000A0178">
        <w:rPr>
          <w:szCs w:val="18"/>
        </w:rPr>
        <w:t>Policy</w:t>
      </w:r>
      <w:proofErr w:type="spellEnd"/>
      <w:r w:rsidRPr="000A0178">
        <w:rPr>
          <w:szCs w:val="18"/>
        </w:rPr>
        <w:t xml:space="preserve"> – </w:t>
      </w:r>
      <w:proofErr w:type="spellStart"/>
      <w:r w:rsidRPr="000A0178">
        <w:rPr>
          <w:szCs w:val="18"/>
        </w:rPr>
        <w:t>European</w:t>
      </w:r>
      <w:proofErr w:type="spellEnd"/>
      <w:r w:rsidRPr="000A0178">
        <w:rPr>
          <w:szCs w:val="18"/>
        </w:rPr>
        <w:t xml:space="preserve"> </w:t>
      </w:r>
      <w:proofErr w:type="spellStart"/>
      <w:r w:rsidRPr="000A0178">
        <w:rPr>
          <w:szCs w:val="18"/>
        </w:rPr>
        <w:t>Social</w:t>
      </w:r>
      <w:proofErr w:type="spellEnd"/>
      <w:r w:rsidRPr="000A0178">
        <w:rPr>
          <w:szCs w:val="18"/>
        </w:rPr>
        <w:t xml:space="preserve"> </w:t>
      </w:r>
      <w:proofErr w:type="spellStart"/>
      <w:r w:rsidRPr="000A0178">
        <w:rPr>
          <w:szCs w:val="18"/>
        </w:rPr>
        <w:t>Fund</w:t>
      </w:r>
      <w:proofErr w:type="spellEnd"/>
      <w:r w:rsidRPr="000A0178">
        <w:rPr>
          <w:szCs w:val="18"/>
        </w:rPr>
        <w:t xml:space="preserve">, </w:t>
      </w:r>
      <w:proofErr w:type="spellStart"/>
      <w:r w:rsidRPr="000A0178">
        <w:rPr>
          <w:szCs w:val="18"/>
        </w:rPr>
        <w:t>Annex</w:t>
      </w:r>
      <w:proofErr w:type="spellEnd"/>
      <w:r w:rsidRPr="000A0178">
        <w:rPr>
          <w:szCs w:val="18"/>
        </w:rPr>
        <w:t xml:space="preserve"> D, September 2014.</w:t>
      </w:r>
    </w:p>
  </w:footnote>
  <w:footnote w:id="29">
    <w:p w:rsidR="005A23B9" w:rsidRPr="006637E9" w:rsidRDefault="005A23B9" w:rsidP="001254AE">
      <w:pPr>
        <w:pStyle w:val="Textpoznmkypodiarou"/>
      </w:pPr>
      <w:r w:rsidRPr="006637E9">
        <w:rPr>
          <w:rStyle w:val="Odkaznapoznmkupodiarou"/>
        </w:rPr>
        <w:footnoteRef/>
      </w:r>
      <w:r w:rsidRPr="006637E9">
        <w:t xml:space="preserve"> </w:t>
      </w:r>
      <w:r>
        <w:t>Viď</w:t>
      </w:r>
      <w:r w:rsidRPr="006637E9">
        <w:t xml:space="preserve"> </w:t>
      </w:r>
      <w:r w:rsidR="004700A4">
        <w:t xml:space="preserve">ods. </w:t>
      </w:r>
      <w:r>
        <w:t>1 a</w:t>
      </w:r>
      <w:r w:rsidR="004700A4">
        <w:t xml:space="preserve"> ods. </w:t>
      </w:r>
      <w:r>
        <w:t>2 kapitoly 2.4.6.2 SR EŠI</w:t>
      </w:r>
      <w:r w:rsidRPr="006637E9">
        <w:t>F</w:t>
      </w:r>
      <w:r>
        <w:t xml:space="preserve"> 2014-2020</w:t>
      </w:r>
      <w:r w:rsidRPr="006637E9">
        <w:t>.</w:t>
      </w:r>
    </w:p>
  </w:footnote>
  <w:footnote w:id="30">
    <w:p w:rsidR="005A23B9" w:rsidRDefault="005A23B9" w:rsidP="001254AE">
      <w:pPr>
        <w:pStyle w:val="Textpoznmkypodiarou"/>
      </w:pPr>
      <w:r w:rsidRPr="006637E9">
        <w:rPr>
          <w:rStyle w:val="Odkaznapoznmkupodiarou"/>
        </w:rPr>
        <w:footnoteRef/>
      </w:r>
      <w:r>
        <w:t xml:space="preserve"> Tamže</w:t>
      </w:r>
      <w:r w:rsidRPr="006637E9">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3B9" w:rsidRPr="00CF60E2" w:rsidRDefault="005A23B9" w:rsidP="00CF60E2">
    <w:pPr>
      <w:tabs>
        <w:tab w:val="center" w:pos="4536"/>
        <w:tab w:val="right" w:pos="9072"/>
      </w:tabs>
    </w:pPr>
    <w:r w:rsidRPr="00CF60E2">
      <w:rPr>
        <w:noProof/>
      </w:rPr>
      <mc:AlternateContent>
        <mc:Choice Requires="wps">
          <w:drawing>
            <wp:anchor distT="0" distB="0" distL="114300" distR="114300" simplePos="0" relativeHeight="251659264" behindDoc="0" locked="0" layoutInCell="1" allowOverlap="1" wp14:anchorId="15A15BD9" wp14:editId="6A4D4EA6">
              <wp:simplePos x="0" y="0"/>
              <wp:positionH relativeFrom="column">
                <wp:posOffset>-4445</wp:posOffset>
              </wp:positionH>
              <wp:positionV relativeFrom="paragraph">
                <wp:posOffset>135255</wp:posOffset>
              </wp:positionV>
              <wp:extent cx="5762625" cy="9525"/>
              <wp:effectExtent l="57150" t="38100" r="47625" b="85725"/>
              <wp:wrapNone/>
              <wp:docPr id="3" name="Rovná spojnica 3"/>
              <wp:cNvGraphicFramePr/>
              <a:graphic xmlns:a="http://schemas.openxmlformats.org/drawingml/2006/main">
                <a:graphicData uri="http://schemas.microsoft.com/office/word/2010/wordprocessingShape">
                  <wps:wsp>
                    <wps:cNvCnPr/>
                    <wps:spPr>
                      <a:xfrm flipV="1">
                        <a:off x="0" y="0"/>
                        <a:ext cx="5762625" cy="9525"/>
                      </a:xfrm>
                      <a:prstGeom prst="line">
                        <a:avLst/>
                      </a:prstGeom>
                      <a:noFill/>
                      <a:ln w="38100" cap="flat" cmpd="sng" algn="ctr">
                        <a:solidFill>
                          <a:srgbClr val="4F81BD"/>
                        </a:solidFill>
                        <a:prstDash val="solid"/>
                      </a:ln>
                      <a:effectLst>
                        <a:outerShdw blurRad="40000" dist="23000" dir="5400000" rotWithShape="0">
                          <a:srgbClr val="000000">
                            <a:alpha val="35000"/>
                          </a:srgbClr>
                        </a:outerShdw>
                      </a:effectLst>
                    </wps:spPr>
                    <wps:bodyPr/>
                  </wps:wsp>
                </a:graphicData>
              </a:graphic>
            </wp:anchor>
          </w:drawing>
        </mc:Choice>
        <mc:Fallback>
          <w:pict>
            <v:line id="Rovná spojnica 3"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5pt,10.65pt" to="453.4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" strokecolor="#4f81bd" strokeweight="3pt">
              <v:shadow on="t" color="black" opacity="22937f" origin=",.5" offset="0,.63889mm"/>
            </v:line>
          </w:pict>
        </mc:Fallback>
      </mc:AlternateContent>
    </w:r>
  </w:p>
  <w:sdt>
    <w:sdtPr>
      <w:rPr>
        <w:szCs w:val="20"/>
      </w:rPr>
      <w:id w:val="2070840989"/>
      <w:date w:fullDate="2015-05-18T00:00:00Z">
        <w:dateFormat w:val="dd.MM.yyyy"/>
        <w:lid w:val="sk-SK"/>
        <w:storeMappedDataAs w:val="dateTime"/>
        <w:calendar w:val="gregorian"/>
      </w:date>
    </w:sdtPr>
    <w:sdtEndPr/>
    <w:sdtContent>
      <w:p w:rsidR="005A23B9" w:rsidRPr="00CF60E2" w:rsidRDefault="00637360" w:rsidP="00CF60E2">
        <w:pPr>
          <w:tabs>
            <w:tab w:val="center" w:pos="4536"/>
            <w:tab w:val="right" w:pos="9072"/>
          </w:tabs>
          <w:jc w:val="right"/>
        </w:pPr>
        <w:r>
          <w:rPr>
            <w:szCs w:val="20"/>
          </w:rPr>
          <w:t>18.05.2015</w:t>
        </w:r>
      </w:p>
    </w:sdtContent>
  </w:sdt>
  <w:p w:rsidR="005A23B9" w:rsidRDefault="005A23B9">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4C0E3BDA"/>
    <w:lvl w:ilvl="0">
      <w:start w:val="1"/>
      <w:numFmt w:val="bullet"/>
      <w:pStyle w:val="Zoznamsodrkami4"/>
      <w:lvlText w:val="-"/>
      <w:lvlJc w:val="left"/>
      <w:pPr>
        <w:tabs>
          <w:tab w:val="num" w:pos="680"/>
        </w:tabs>
        <w:ind w:left="680" w:hanging="340"/>
      </w:pPr>
      <w:rPr>
        <w:rFonts w:ascii="9999999" w:hAnsi="9999999" w:cs="Courier New" w:hint="default"/>
      </w:rPr>
    </w:lvl>
  </w:abstractNum>
  <w:abstractNum w:abstractNumId="1">
    <w:nsid w:val="FFFFFF82"/>
    <w:multiLevelType w:val="singleLevel"/>
    <w:tmpl w:val="09DC7A00"/>
    <w:lvl w:ilvl="0">
      <w:start w:val="1"/>
      <w:numFmt w:val="bullet"/>
      <w:pStyle w:val="Zoznamsodrkami3"/>
      <w:lvlText w:val=""/>
      <w:lvlJc w:val="left"/>
      <w:pPr>
        <w:tabs>
          <w:tab w:val="num" w:pos="340"/>
        </w:tabs>
        <w:ind w:left="340" w:hanging="340"/>
      </w:pPr>
      <w:rPr>
        <w:rFonts w:ascii="Symbol" w:hAnsi="Symbol" w:hint="default"/>
        <w:color w:val="auto"/>
        <w:sz w:val="18"/>
        <w:szCs w:val="18"/>
      </w:rPr>
    </w:lvl>
  </w:abstractNum>
  <w:abstractNum w:abstractNumId="2">
    <w:nsid w:val="02AD6666"/>
    <w:multiLevelType w:val="hybridMultilevel"/>
    <w:tmpl w:val="8946AFDE"/>
    <w:lvl w:ilvl="0" w:tplc="62B893BE">
      <w:start w:val="1"/>
      <w:numFmt w:val="bullet"/>
      <w:pStyle w:val="Zoznamsodrkami"/>
      <w:lvlText w:val=""/>
      <w:lvlJc w:val="left"/>
      <w:pPr>
        <w:tabs>
          <w:tab w:val="num" w:pos="340"/>
        </w:tabs>
        <w:ind w:left="340" w:hanging="34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5EB26EC"/>
    <w:multiLevelType w:val="hybridMultilevel"/>
    <w:tmpl w:val="B8B8EF9A"/>
    <w:lvl w:ilvl="0" w:tplc="041B0017">
      <w:start w:val="1"/>
      <w:numFmt w:val="lowerLetter"/>
      <w:lvlText w:val="%1)"/>
      <w:lvlJc w:val="left"/>
      <w:pPr>
        <w:ind w:left="1440" w:hanging="360"/>
      </w:pPr>
      <w:rPr>
        <w:rFonts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4">
    <w:nsid w:val="074E785B"/>
    <w:multiLevelType w:val="hybridMultilevel"/>
    <w:tmpl w:val="070EFBD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nsid w:val="08AD0824"/>
    <w:multiLevelType w:val="hybridMultilevel"/>
    <w:tmpl w:val="FC76EB0E"/>
    <w:lvl w:ilvl="0" w:tplc="041B0011">
      <w:start w:val="1"/>
      <w:numFmt w:val="decimal"/>
      <w:lvlText w:val="%1)"/>
      <w:lvlJc w:val="left"/>
      <w:pPr>
        <w:ind w:left="1571" w:hanging="360"/>
      </w:pPr>
      <w:rPr>
        <w:rFonts w:hint="default"/>
      </w:rPr>
    </w:lvl>
    <w:lvl w:ilvl="1" w:tplc="041B0003" w:tentative="1">
      <w:start w:val="1"/>
      <w:numFmt w:val="bullet"/>
      <w:lvlText w:val="o"/>
      <w:lvlJc w:val="left"/>
      <w:pPr>
        <w:ind w:left="2291" w:hanging="360"/>
      </w:pPr>
      <w:rPr>
        <w:rFonts w:ascii="Courier New" w:hAnsi="Courier New" w:cs="Courier New" w:hint="default"/>
      </w:rPr>
    </w:lvl>
    <w:lvl w:ilvl="2" w:tplc="041B0005" w:tentative="1">
      <w:start w:val="1"/>
      <w:numFmt w:val="bullet"/>
      <w:lvlText w:val=""/>
      <w:lvlJc w:val="left"/>
      <w:pPr>
        <w:ind w:left="3011" w:hanging="360"/>
      </w:pPr>
      <w:rPr>
        <w:rFonts w:ascii="Wingdings" w:hAnsi="Wingdings" w:hint="default"/>
      </w:rPr>
    </w:lvl>
    <w:lvl w:ilvl="3" w:tplc="041B0001" w:tentative="1">
      <w:start w:val="1"/>
      <w:numFmt w:val="bullet"/>
      <w:lvlText w:val=""/>
      <w:lvlJc w:val="left"/>
      <w:pPr>
        <w:ind w:left="3731" w:hanging="360"/>
      </w:pPr>
      <w:rPr>
        <w:rFonts w:ascii="Symbol" w:hAnsi="Symbol" w:hint="default"/>
      </w:rPr>
    </w:lvl>
    <w:lvl w:ilvl="4" w:tplc="041B0003" w:tentative="1">
      <w:start w:val="1"/>
      <w:numFmt w:val="bullet"/>
      <w:lvlText w:val="o"/>
      <w:lvlJc w:val="left"/>
      <w:pPr>
        <w:ind w:left="4451" w:hanging="360"/>
      </w:pPr>
      <w:rPr>
        <w:rFonts w:ascii="Courier New" w:hAnsi="Courier New" w:cs="Courier New" w:hint="default"/>
      </w:rPr>
    </w:lvl>
    <w:lvl w:ilvl="5" w:tplc="041B0005" w:tentative="1">
      <w:start w:val="1"/>
      <w:numFmt w:val="bullet"/>
      <w:lvlText w:val=""/>
      <w:lvlJc w:val="left"/>
      <w:pPr>
        <w:ind w:left="5171" w:hanging="360"/>
      </w:pPr>
      <w:rPr>
        <w:rFonts w:ascii="Wingdings" w:hAnsi="Wingdings" w:hint="default"/>
      </w:rPr>
    </w:lvl>
    <w:lvl w:ilvl="6" w:tplc="041B0001" w:tentative="1">
      <w:start w:val="1"/>
      <w:numFmt w:val="bullet"/>
      <w:lvlText w:val=""/>
      <w:lvlJc w:val="left"/>
      <w:pPr>
        <w:ind w:left="5891" w:hanging="360"/>
      </w:pPr>
      <w:rPr>
        <w:rFonts w:ascii="Symbol" w:hAnsi="Symbol" w:hint="default"/>
      </w:rPr>
    </w:lvl>
    <w:lvl w:ilvl="7" w:tplc="041B0003" w:tentative="1">
      <w:start w:val="1"/>
      <w:numFmt w:val="bullet"/>
      <w:lvlText w:val="o"/>
      <w:lvlJc w:val="left"/>
      <w:pPr>
        <w:ind w:left="6611" w:hanging="360"/>
      </w:pPr>
      <w:rPr>
        <w:rFonts w:ascii="Courier New" w:hAnsi="Courier New" w:cs="Courier New" w:hint="default"/>
      </w:rPr>
    </w:lvl>
    <w:lvl w:ilvl="8" w:tplc="041B0005" w:tentative="1">
      <w:start w:val="1"/>
      <w:numFmt w:val="bullet"/>
      <w:lvlText w:val=""/>
      <w:lvlJc w:val="left"/>
      <w:pPr>
        <w:ind w:left="7331" w:hanging="360"/>
      </w:pPr>
      <w:rPr>
        <w:rFonts w:ascii="Wingdings" w:hAnsi="Wingdings" w:hint="default"/>
      </w:rPr>
    </w:lvl>
  </w:abstractNum>
  <w:abstractNum w:abstractNumId="6">
    <w:nsid w:val="190637A0"/>
    <w:multiLevelType w:val="hybridMultilevel"/>
    <w:tmpl w:val="71D42E2C"/>
    <w:lvl w:ilvl="0" w:tplc="041B0011">
      <w:start w:val="1"/>
      <w:numFmt w:val="decimal"/>
      <w:lvlText w:val="%1)"/>
      <w:lvlJc w:val="left"/>
      <w:pPr>
        <w:ind w:left="720" w:hanging="360"/>
      </w:pPr>
    </w:lvl>
    <w:lvl w:ilvl="1" w:tplc="041B0011">
      <w:start w:val="1"/>
      <w:numFmt w:val="decimal"/>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nsid w:val="1BA52E46"/>
    <w:multiLevelType w:val="hybridMultilevel"/>
    <w:tmpl w:val="BA0AAA1E"/>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nsid w:val="1C1D3208"/>
    <w:multiLevelType w:val="hybridMultilevel"/>
    <w:tmpl w:val="BBA2C27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nsid w:val="1FF65BC8"/>
    <w:multiLevelType w:val="hybridMultilevel"/>
    <w:tmpl w:val="BBA2C27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nsid w:val="20FF1B8B"/>
    <w:multiLevelType w:val="hybridMultilevel"/>
    <w:tmpl w:val="DA0EDFAE"/>
    <w:lvl w:ilvl="0" w:tplc="041B0017">
      <w:start w:val="1"/>
      <w:numFmt w:val="lowerLetter"/>
      <w:lvlText w:val="%1)"/>
      <w:lvlJc w:val="left"/>
      <w:pPr>
        <w:ind w:left="1440" w:hanging="360"/>
      </w:pPr>
      <w:rPr>
        <w:rFonts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1">
    <w:nsid w:val="24785231"/>
    <w:multiLevelType w:val="hybridMultilevel"/>
    <w:tmpl w:val="388A9778"/>
    <w:lvl w:ilvl="0" w:tplc="451E1630">
      <w:start w:val="1"/>
      <w:numFmt w:val="decimal"/>
      <w:lvlText w:val="%1."/>
      <w:lvlJc w:val="left"/>
      <w:pPr>
        <w:ind w:left="720" w:hanging="360"/>
      </w:pPr>
      <w:rPr>
        <w:rFonts w:hint="default"/>
        <w:b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nsid w:val="2DB359E7"/>
    <w:multiLevelType w:val="hybridMultilevel"/>
    <w:tmpl w:val="9DC4F448"/>
    <w:lvl w:ilvl="0" w:tplc="041B0017">
      <w:start w:val="1"/>
      <w:numFmt w:val="lowerLetter"/>
      <w:lvlText w:val="%1)"/>
      <w:lvlJc w:val="left"/>
      <w:pPr>
        <w:ind w:left="1440" w:hanging="360"/>
      </w:pPr>
      <w:rPr>
        <w:rFonts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3">
    <w:nsid w:val="306D7AF0"/>
    <w:multiLevelType w:val="hybridMultilevel"/>
    <w:tmpl w:val="388A9778"/>
    <w:lvl w:ilvl="0" w:tplc="451E1630">
      <w:start w:val="1"/>
      <w:numFmt w:val="decimal"/>
      <w:lvlText w:val="%1."/>
      <w:lvlJc w:val="left"/>
      <w:pPr>
        <w:ind w:left="720" w:hanging="360"/>
      </w:pPr>
      <w:rPr>
        <w:rFonts w:hint="default"/>
        <w:b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nsid w:val="38EC636C"/>
    <w:multiLevelType w:val="hybridMultilevel"/>
    <w:tmpl w:val="FD4028C2"/>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nsid w:val="41E107BD"/>
    <w:multiLevelType w:val="hybridMultilevel"/>
    <w:tmpl w:val="3314FA64"/>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nsid w:val="44192321"/>
    <w:multiLevelType w:val="hybridMultilevel"/>
    <w:tmpl w:val="FD4028C2"/>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nsid w:val="463223E2"/>
    <w:multiLevelType w:val="hybridMultilevel"/>
    <w:tmpl w:val="8AA8B59E"/>
    <w:lvl w:ilvl="0" w:tplc="EA4E5CB4">
      <w:start w:val="1"/>
      <w:numFmt w:val="lowerLetter"/>
      <w:lvlText w:val="%1)"/>
      <w:lvlJc w:val="left"/>
      <w:pPr>
        <w:ind w:left="1146" w:hanging="360"/>
      </w:pPr>
      <w:rPr>
        <w:rFonts w:hint="default"/>
        <w:b w:val="0"/>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8">
    <w:nsid w:val="493A6A62"/>
    <w:multiLevelType w:val="hybridMultilevel"/>
    <w:tmpl w:val="BBA2C27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nsid w:val="493D7D70"/>
    <w:multiLevelType w:val="hybridMultilevel"/>
    <w:tmpl w:val="8A7666D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nsid w:val="53B47450"/>
    <w:multiLevelType w:val="hybridMultilevel"/>
    <w:tmpl w:val="05EEE42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nsid w:val="551E3913"/>
    <w:multiLevelType w:val="hybridMultilevel"/>
    <w:tmpl w:val="919A5324"/>
    <w:lvl w:ilvl="0" w:tplc="041B0017">
      <w:start w:val="1"/>
      <w:numFmt w:val="lowerLetter"/>
      <w:lvlText w:val="%1)"/>
      <w:lvlJc w:val="left"/>
      <w:pPr>
        <w:ind w:left="720" w:hanging="360"/>
      </w:pPr>
      <w:rPr>
        <w:rFonts w:hint="default"/>
      </w:rPr>
    </w:lvl>
    <w:lvl w:ilvl="1" w:tplc="B9B25374">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nsid w:val="59A84F6B"/>
    <w:multiLevelType w:val="hybridMultilevel"/>
    <w:tmpl w:val="29865870"/>
    <w:lvl w:ilvl="0" w:tplc="A8648FA6">
      <w:start w:val="1"/>
      <w:numFmt w:val="decimal"/>
      <w:lvlText w:val="%1."/>
      <w:lvlJc w:val="left"/>
      <w:pPr>
        <w:ind w:left="270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nsid w:val="5C382243"/>
    <w:multiLevelType w:val="hybridMultilevel"/>
    <w:tmpl w:val="950EB9E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nsid w:val="5E250E5E"/>
    <w:multiLevelType w:val="hybridMultilevel"/>
    <w:tmpl w:val="FD4028C2"/>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nsid w:val="5FBA21BE"/>
    <w:multiLevelType w:val="hybridMultilevel"/>
    <w:tmpl w:val="808E50F4"/>
    <w:lvl w:ilvl="0" w:tplc="041B0017">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nsid w:val="6101293A"/>
    <w:multiLevelType w:val="hybridMultilevel"/>
    <w:tmpl w:val="388A9778"/>
    <w:lvl w:ilvl="0" w:tplc="451E1630">
      <w:start w:val="1"/>
      <w:numFmt w:val="decimal"/>
      <w:lvlText w:val="%1."/>
      <w:lvlJc w:val="left"/>
      <w:pPr>
        <w:ind w:left="720" w:hanging="360"/>
      </w:pPr>
      <w:rPr>
        <w:rFonts w:hint="default"/>
        <w:b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nsid w:val="61F666E6"/>
    <w:multiLevelType w:val="hybridMultilevel"/>
    <w:tmpl w:val="87C4E0F8"/>
    <w:lvl w:ilvl="0" w:tplc="041B0017">
      <w:start w:val="1"/>
      <w:numFmt w:val="lowerLetter"/>
      <w:lvlText w:val="%1)"/>
      <w:lvlJc w:val="left"/>
      <w:pPr>
        <w:ind w:left="1800" w:hanging="360"/>
      </w:p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28">
    <w:nsid w:val="6260558B"/>
    <w:multiLevelType w:val="hybridMultilevel"/>
    <w:tmpl w:val="1CDED50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nsid w:val="654E2C62"/>
    <w:multiLevelType w:val="hybridMultilevel"/>
    <w:tmpl w:val="BA0AAA1E"/>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nsid w:val="6BD2304F"/>
    <w:multiLevelType w:val="hybridMultilevel"/>
    <w:tmpl w:val="D9646844"/>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nsid w:val="6BF90384"/>
    <w:multiLevelType w:val="hybridMultilevel"/>
    <w:tmpl w:val="D89A209E"/>
    <w:lvl w:ilvl="0" w:tplc="9DC07F8A">
      <w:start w:val="1"/>
      <w:numFmt w:val="lowerLetter"/>
      <w:lvlText w:val="%1)"/>
      <w:lvlJc w:val="left"/>
      <w:pPr>
        <w:ind w:left="1146" w:hanging="360"/>
      </w:pPr>
      <w:rPr>
        <w:b w:val="0"/>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2">
    <w:nsid w:val="6C4030FF"/>
    <w:multiLevelType w:val="singleLevel"/>
    <w:tmpl w:val="E6E43430"/>
    <w:lvl w:ilvl="0">
      <w:start w:val="1"/>
      <w:numFmt w:val="bullet"/>
      <w:pStyle w:val="Zoznamsodrkami2"/>
      <w:lvlText w:val="-"/>
      <w:lvlJc w:val="left"/>
      <w:pPr>
        <w:tabs>
          <w:tab w:val="num" w:pos="680"/>
        </w:tabs>
        <w:ind w:left="680" w:hanging="340"/>
      </w:pPr>
      <w:rPr>
        <w:rFonts w:ascii="Times New Roman" w:hAnsi="Times New Roman" w:hint="default"/>
      </w:rPr>
    </w:lvl>
  </w:abstractNum>
  <w:abstractNum w:abstractNumId="33">
    <w:nsid w:val="710C1D27"/>
    <w:multiLevelType w:val="hybridMultilevel"/>
    <w:tmpl w:val="1F38F906"/>
    <w:lvl w:ilvl="0" w:tplc="041B0011">
      <w:start w:val="1"/>
      <w:numFmt w:val="decimal"/>
      <w:lvlText w:val="%1)"/>
      <w:lvlJc w:val="left"/>
      <w:pPr>
        <w:ind w:left="1571" w:hanging="360"/>
      </w:pPr>
      <w:rPr>
        <w:rFonts w:hint="default"/>
      </w:rPr>
    </w:lvl>
    <w:lvl w:ilvl="1" w:tplc="041B0003" w:tentative="1">
      <w:start w:val="1"/>
      <w:numFmt w:val="bullet"/>
      <w:lvlText w:val="o"/>
      <w:lvlJc w:val="left"/>
      <w:pPr>
        <w:ind w:left="2291" w:hanging="360"/>
      </w:pPr>
      <w:rPr>
        <w:rFonts w:ascii="Courier New" w:hAnsi="Courier New" w:cs="Courier New" w:hint="default"/>
      </w:rPr>
    </w:lvl>
    <w:lvl w:ilvl="2" w:tplc="041B0005" w:tentative="1">
      <w:start w:val="1"/>
      <w:numFmt w:val="bullet"/>
      <w:lvlText w:val=""/>
      <w:lvlJc w:val="left"/>
      <w:pPr>
        <w:ind w:left="3011" w:hanging="360"/>
      </w:pPr>
      <w:rPr>
        <w:rFonts w:ascii="Wingdings" w:hAnsi="Wingdings" w:hint="default"/>
      </w:rPr>
    </w:lvl>
    <w:lvl w:ilvl="3" w:tplc="041B0001" w:tentative="1">
      <w:start w:val="1"/>
      <w:numFmt w:val="bullet"/>
      <w:lvlText w:val=""/>
      <w:lvlJc w:val="left"/>
      <w:pPr>
        <w:ind w:left="3731" w:hanging="360"/>
      </w:pPr>
      <w:rPr>
        <w:rFonts w:ascii="Symbol" w:hAnsi="Symbol" w:hint="default"/>
      </w:rPr>
    </w:lvl>
    <w:lvl w:ilvl="4" w:tplc="041B0003" w:tentative="1">
      <w:start w:val="1"/>
      <w:numFmt w:val="bullet"/>
      <w:lvlText w:val="o"/>
      <w:lvlJc w:val="left"/>
      <w:pPr>
        <w:ind w:left="4451" w:hanging="360"/>
      </w:pPr>
      <w:rPr>
        <w:rFonts w:ascii="Courier New" w:hAnsi="Courier New" w:cs="Courier New" w:hint="default"/>
      </w:rPr>
    </w:lvl>
    <w:lvl w:ilvl="5" w:tplc="041B0005" w:tentative="1">
      <w:start w:val="1"/>
      <w:numFmt w:val="bullet"/>
      <w:lvlText w:val=""/>
      <w:lvlJc w:val="left"/>
      <w:pPr>
        <w:ind w:left="5171" w:hanging="360"/>
      </w:pPr>
      <w:rPr>
        <w:rFonts w:ascii="Wingdings" w:hAnsi="Wingdings" w:hint="default"/>
      </w:rPr>
    </w:lvl>
    <w:lvl w:ilvl="6" w:tplc="041B0001" w:tentative="1">
      <w:start w:val="1"/>
      <w:numFmt w:val="bullet"/>
      <w:lvlText w:val=""/>
      <w:lvlJc w:val="left"/>
      <w:pPr>
        <w:ind w:left="5891" w:hanging="360"/>
      </w:pPr>
      <w:rPr>
        <w:rFonts w:ascii="Symbol" w:hAnsi="Symbol" w:hint="default"/>
      </w:rPr>
    </w:lvl>
    <w:lvl w:ilvl="7" w:tplc="041B0003" w:tentative="1">
      <w:start w:val="1"/>
      <w:numFmt w:val="bullet"/>
      <w:lvlText w:val="o"/>
      <w:lvlJc w:val="left"/>
      <w:pPr>
        <w:ind w:left="6611" w:hanging="360"/>
      </w:pPr>
      <w:rPr>
        <w:rFonts w:ascii="Courier New" w:hAnsi="Courier New" w:cs="Courier New" w:hint="default"/>
      </w:rPr>
    </w:lvl>
    <w:lvl w:ilvl="8" w:tplc="041B0005" w:tentative="1">
      <w:start w:val="1"/>
      <w:numFmt w:val="bullet"/>
      <w:lvlText w:val=""/>
      <w:lvlJc w:val="left"/>
      <w:pPr>
        <w:ind w:left="7331" w:hanging="360"/>
      </w:pPr>
      <w:rPr>
        <w:rFonts w:ascii="Wingdings" w:hAnsi="Wingdings" w:hint="default"/>
      </w:rPr>
    </w:lvl>
  </w:abstractNum>
  <w:abstractNum w:abstractNumId="34">
    <w:nsid w:val="71744B2F"/>
    <w:multiLevelType w:val="hybridMultilevel"/>
    <w:tmpl w:val="6FA68E2C"/>
    <w:lvl w:ilvl="0" w:tplc="041B000F">
      <w:start w:val="1"/>
      <w:numFmt w:val="decimal"/>
      <w:lvlText w:val="%1."/>
      <w:lvlJc w:val="left"/>
      <w:pPr>
        <w:ind w:left="720" w:hanging="360"/>
      </w:pPr>
      <w:rPr>
        <w:rFonts w:hint="default"/>
      </w:rPr>
    </w:lvl>
    <w:lvl w:ilvl="1" w:tplc="B9B25374">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nsid w:val="71C7392E"/>
    <w:multiLevelType w:val="hybridMultilevel"/>
    <w:tmpl w:val="D6C0199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nsid w:val="7379495E"/>
    <w:multiLevelType w:val="hybridMultilevel"/>
    <w:tmpl w:val="BBA2C27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nsid w:val="73F1339A"/>
    <w:multiLevelType w:val="hybridMultilevel"/>
    <w:tmpl w:val="BA0AAA1E"/>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nsid w:val="777E5F97"/>
    <w:multiLevelType w:val="multilevel"/>
    <w:tmpl w:val="CE12316E"/>
    <w:lvl w:ilvl="0">
      <w:start w:val="1"/>
      <w:numFmt w:val="upperLetter"/>
      <w:pStyle w:val="AppendixHeading"/>
      <w:lvlText w:val="%1"/>
      <w:lvlJc w:val="left"/>
      <w:pPr>
        <w:tabs>
          <w:tab w:val="num" w:pos="0"/>
        </w:tabs>
        <w:ind w:left="0" w:hanging="964"/>
      </w:pPr>
    </w:lvl>
    <w:lvl w:ilvl="1">
      <w:start w:val="1"/>
      <w:numFmt w:val="decimal"/>
      <w:pStyle w:val="AppendixHeading2"/>
      <w:lvlText w:val="%1.%2"/>
      <w:lvlJc w:val="left"/>
      <w:pPr>
        <w:tabs>
          <w:tab w:val="num" w:pos="0"/>
        </w:tabs>
        <w:ind w:left="0" w:hanging="964"/>
      </w:pPr>
    </w:lvl>
    <w:lvl w:ilvl="2">
      <w:start w:val="1"/>
      <w:numFmt w:val="decimal"/>
      <w:pStyle w:val="AppendixHeading3"/>
      <w:lvlText w:val="%1.%2.%3"/>
      <w:lvlJc w:val="left"/>
      <w:pPr>
        <w:tabs>
          <w:tab w:val="num" w:pos="0"/>
        </w:tabs>
        <w:ind w:left="0" w:hanging="964"/>
      </w:pPr>
    </w:lvl>
    <w:lvl w:ilvl="3">
      <w:start w:val="1"/>
      <w:numFmt w:val="decimal"/>
      <w:pStyle w:val="AppendixHeading4"/>
      <w:lvlText w:val="%1.%2.%3.%4"/>
      <w:lvlJc w:val="left"/>
      <w:pPr>
        <w:tabs>
          <w:tab w:val="num" w:pos="0"/>
        </w:tabs>
        <w:ind w:left="0" w:hanging="964"/>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9">
    <w:nsid w:val="7D130F02"/>
    <w:multiLevelType w:val="hybridMultilevel"/>
    <w:tmpl w:val="FAB49386"/>
    <w:lvl w:ilvl="0" w:tplc="041B0017">
      <w:start w:val="1"/>
      <w:numFmt w:val="lowerLetter"/>
      <w:lvlText w:val="%1)"/>
      <w:lvlJc w:val="left"/>
      <w:pPr>
        <w:ind w:left="1146" w:hanging="360"/>
      </w:pPr>
      <w:rPr>
        <w:rFonts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40">
    <w:nsid w:val="7E9D136E"/>
    <w:multiLevelType w:val="hybridMultilevel"/>
    <w:tmpl w:val="388A9778"/>
    <w:lvl w:ilvl="0" w:tplc="451E1630">
      <w:start w:val="1"/>
      <w:numFmt w:val="decimal"/>
      <w:lvlText w:val="%1."/>
      <w:lvlJc w:val="left"/>
      <w:pPr>
        <w:ind w:left="720" w:hanging="360"/>
      </w:pPr>
      <w:rPr>
        <w:rFonts w:hint="default"/>
        <w:b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nsid w:val="7EAD0420"/>
    <w:multiLevelType w:val="hybridMultilevel"/>
    <w:tmpl w:val="6FDEF528"/>
    <w:lvl w:ilvl="0" w:tplc="041B0017">
      <w:start w:val="1"/>
      <w:numFmt w:val="lowerLetter"/>
      <w:lvlText w:val="%1)"/>
      <w:lvlJc w:val="left"/>
      <w:pPr>
        <w:ind w:left="1080" w:hanging="360"/>
      </w:pPr>
    </w:lvl>
    <w:lvl w:ilvl="1" w:tplc="041B0017">
      <w:start w:val="1"/>
      <w:numFmt w:val="lowerLetter"/>
      <w:lvlText w:val="%2)"/>
      <w:lvlJc w:val="left"/>
      <w:pPr>
        <w:ind w:left="1800" w:hanging="360"/>
      </w:pPr>
    </w:lvl>
    <w:lvl w:ilvl="2" w:tplc="A8648FA6">
      <w:start w:val="1"/>
      <w:numFmt w:val="decimal"/>
      <w:lvlText w:val="%3."/>
      <w:lvlJc w:val="left"/>
      <w:pPr>
        <w:ind w:left="2700" w:hanging="360"/>
      </w:pPr>
      <w:rPr>
        <w:rFonts w:hint="default"/>
      </w:r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num w:numId="1">
    <w:abstractNumId w:val="30"/>
  </w:num>
  <w:num w:numId="2">
    <w:abstractNumId w:val="34"/>
  </w:num>
  <w:num w:numId="3">
    <w:abstractNumId w:val="21"/>
  </w:num>
  <w:num w:numId="4">
    <w:abstractNumId w:val="4"/>
  </w:num>
  <w:num w:numId="5">
    <w:abstractNumId w:val="37"/>
  </w:num>
  <w:num w:numId="6">
    <w:abstractNumId w:val="29"/>
  </w:num>
  <w:num w:numId="7">
    <w:abstractNumId w:val="7"/>
  </w:num>
  <w:num w:numId="8">
    <w:abstractNumId w:val="35"/>
  </w:num>
  <w:num w:numId="9">
    <w:abstractNumId w:val="3"/>
  </w:num>
  <w:num w:numId="10">
    <w:abstractNumId w:val="19"/>
  </w:num>
  <w:num w:numId="11">
    <w:abstractNumId w:val="32"/>
  </w:num>
  <w:num w:numId="12">
    <w:abstractNumId w:val="38"/>
  </w:num>
  <w:num w:numId="13">
    <w:abstractNumId w:val="1"/>
  </w:num>
  <w:num w:numId="14">
    <w:abstractNumId w:val="0"/>
  </w:num>
  <w:num w:numId="15">
    <w:abstractNumId w:val="2"/>
  </w:num>
  <w:num w:numId="16">
    <w:abstractNumId w:val="41"/>
  </w:num>
  <w:num w:numId="17">
    <w:abstractNumId w:val="17"/>
  </w:num>
  <w:num w:numId="18">
    <w:abstractNumId w:val="23"/>
  </w:num>
  <w:num w:numId="19">
    <w:abstractNumId w:val="36"/>
  </w:num>
  <w:num w:numId="20">
    <w:abstractNumId w:val="16"/>
  </w:num>
  <w:num w:numId="21">
    <w:abstractNumId w:val="24"/>
  </w:num>
  <w:num w:numId="22">
    <w:abstractNumId w:val="10"/>
  </w:num>
  <w:num w:numId="23">
    <w:abstractNumId w:val="14"/>
  </w:num>
  <w:num w:numId="24">
    <w:abstractNumId w:val="26"/>
  </w:num>
  <w:num w:numId="25">
    <w:abstractNumId w:val="31"/>
  </w:num>
  <w:num w:numId="26">
    <w:abstractNumId w:val="27"/>
  </w:num>
  <w:num w:numId="27">
    <w:abstractNumId w:val="11"/>
  </w:num>
  <w:num w:numId="28">
    <w:abstractNumId w:val="40"/>
  </w:num>
  <w:num w:numId="29">
    <w:abstractNumId w:val="13"/>
  </w:num>
  <w:num w:numId="30">
    <w:abstractNumId w:val="20"/>
  </w:num>
  <w:num w:numId="31">
    <w:abstractNumId w:val="28"/>
  </w:num>
  <w:num w:numId="32">
    <w:abstractNumId w:val="39"/>
  </w:num>
  <w:num w:numId="33">
    <w:abstractNumId w:val="33"/>
  </w:num>
  <w:num w:numId="34">
    <w:abstractNumId w:val="5"/>
  </w:num>
  <w:num w:numId="35">
    <w:abstractNumId w:val="12"/>
  </w:num>
  <w:num w:numId="36">
    <w:abstractNumId w:val="15"/>
  </w:num>
  <w:num w:numId="37">
    <w:abstractNumId w:val="22"/>
  </w:num>
  <w:num w:numId="38">
    <w:abstractNumId w:val="8"/>
  </w:num>
  <w:num w:numId="39">
    <w:abstractNumId w:val="25"/>
  </w:num>
  <w:num w:numId="40">
    <w:abstractNumId w:val="6"/>
  </w:num>
  <w:num w:numId="41">
    <w:abstractNumId w:val="9"/>
  </w:num>
  <w:num w:numId="42">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BB6"/>
    <w:rsid w:val="00050728"/>
    <w:rsid w:val="00066955"/>
    <w:rsid w:val="00071088"/>
    <w:rsid w:val="000C713B"/>
    <w:rsid w:val="000D298C"/>
    <w:rsid w:val="000D6B86"/>
    <w:rsid w:val="000E2AA4"/>
    <w:rsid w:val="00116F61"/>
    <w:rsid w:val="001254AE"/>
    <w:rsid w:val="00127AED"/>
    <w:rsid w:val="00130037"/>
    <w:rsid w:val="0014641E"/>
    <w:rsid w:val="0015233E"/>
    <w:rsid w:val="00173917"/>
    <w:rsid w:val="001873B5"/>
    <w:rsid w:val="001B12DC"/>
    <w:rsid w:val="001B27DA"/>
    <w:rsid w:val="001B6E9F"/>
    <w:rsid w:val="001C513F"/>
    <w:rsid w:val="001D4B25"/>
    <w:rsid w:val="001F0193"/>
    <w:rsid w:val="002259C4"/>
    <w:rsid w:val="00225A05"/>
    <w:rsid w:val="00246970"/>
    <w:rsid w:val="00256687"/>
    <w:rsid w:val="00274479"/>
    <w:rsid w:val="002A1E17"/>
    <w:rsid w:val="002D65BD"/>
    <w:rsid w:val="002E611C"/>
    <w:rsid w:val="002E7F32"/>
    <w:rsid w:val="002E7F66"/>
    <w:rsid w:val="003463DD"/>
    <w:rsid w:val="00386CBA"/>
    <w:rsid w:val="00393784"/>
    <w:rsid w:val="003A67E1"/>
    <w:rsid w:val="003B0DFE"/>
    <w:rsid w:val="003B2F8A"/>
    <w:rsid w:val="003C2544"/>
    <w:rsid w:val="003D568C"/>
    <w:rsid w:val="0040484A"/>
    <w:rsid w:val="00416E2D"/>
    <w:rsid w:val="00432DF1"/>
    <w:rsid w:val="004445A9"/>
    <w:rsid w:val="00460F75"/>
    <w:rsid w:val="004700A4"/>
    <w:rsid w:val="00477B8E"/>
    <w:rsid w:val="00490AF9"/>
    <w:rsid w:val="00493F0A"/>
    <w:rsid w:val="004A0829"/>
    <w:rsid w:val="004C1071"/>
    <w:rsid w:val="004E2120"/>
    <w:rsid w:val="004E3ABD"/>
    <w:rsid w:val="005122F6"/>
    <w:rsid w:val="00541FF5"/>
    <w:rsid w:val="00561D23"/>
    <w:rsid w:val="0056571D"/>
    <w:rsid w:val="005800C7"/>
    <w:rsid w:val="00580A58"/>
    <w:rsid w:val="00586FDB"/>
    <w:rsid w:val="005A0C05"/>
    <w:rsid w:val="005A23B9"/>
    <w:rsid w:val="005B49EF"/>
    <w:rsid w:val="005F374F"/>
    <w:rsid w:val="005F5B71"/>
    <w:rsid w:val="00622D7A"/>
    <w:rsid w:val="00623659"/>
    <w:rsid w:val="00637360"/>
    <w:rsid w:val="006479DF"/>
    <w:rsid w:val="00660DCB"/>
    <w:rsid w:val="006719A0"/>
    <w:rsid w:val="00687102"/>
    <w:rsid w:val="006A5157"/>
    <w:rsid w:val="006A7DF2"/>
    <w:rsid w:val="006C6A25"/>
    <w:rsid w:val="006D082A"/>
    <w:rsid w:val="006D3B82"/>
    <w:rsid w:val="006F15B4"/>
    <w:rsid w:val="0076414C"/>
    <w:rsid w:val="00765555"/>
    <w:rsid w:val="00771CC6"/>
    <w:rsid w:val="00774E04"/>
    <w:rsid w:val="00782970"/>
    <w:rsid w:val="007A0A10"/>
    <w:rsid w:val="007A60EF"/>
    <w:rsid w:val="007F0D9A"/>
    <w:rsid w:val="00801225"/>
    <w:rsid w:val="0084743A"/>
    <w:rsid w:val="00850467"/>
    <w:rsid w:val="008743E6"/>
    <w:rsid w:val="008806AC"/>
    <w:rsid w:val="00886841"/>
    <w:rsid w:val="008C271F"/>
    <w:rsid w:val="008D0F9C"/>
    <w:rsid w:val="008F2627"/>
    <w:rsid w:val="0090110D"/>
    <w:rsid w:val="00911D80"/>
    <w:rsid w:val="00926284"/>
    <w:rsid w:val="009455E7"/>
    <w:rsid w:val="0095530C"/>
    <w:rsid w:val="00977CF6"/>
    <w:rsid w:val="009836CF"/>
    <w:rsid w:val="009B421D"/>
    <w:rsid w:val="00A144AE"/>
    <w:rsid w:val="00A9254C"/>
    <w:rsid w:val="00AB29E7"/>
    <w:rsid w:val="00AB755C"/>
    <w:rsid w:val="00AC1B51"/>
    <w:rsid w:val="00B12061"/>
    <w:rsid w:val="00B315E9"/>
    <w:rsid w:val="00B4284E"/>
    <w:rsid w:val="00B53B4A"/>
    <w:rsid w:val="00B91F3C"/>
    <w:rsid w:val="00B948E0"/>
    <w:rsid w:val="00BA089F"/>
    <w:rsid w:val="00BA13ED"/>
    <w:rsid w:val="00BA4376"/>
    <w:rsid w:val="00BC4BAC"/>
    <w:rsid w:val="00C214B6"/>
    <w:rsid w:val="00C348A2"/>
    <w:rsid w:val="00C37B65"/>
    <w:rsid w:val="00C6439D"/>
    <w:rsid w:val="00C92BF0"/>
    <w:rsid w:val="00CA0FB2"/>
    <w:rsid w:val="00CA208E"/>
    <w:rsid w:val="00CD3D13"/>
    <w:rsid w:val="00CF60E2"/>
    <w:rsid w:val="00D05350"/>
    <w:rsid w:val="00D239D4"/>
    <w:rsid w:val="00D5447F"/>
    <w:rsid w:val="00D551CA"/>
    <w:rsid w:val="00D61BB6"/>
    <w:rsid w:val="00D86DA2"/>
    <w:rsid w:val="00DB798B"/>
    <w:rsid w:val="00DE69B3"/>
    <w:rsid w:val="00E24D44"/>
    <w:rsid w:val="00E40048"/>
    <w:rsid w:val="00E52D37"/>
    <w:rsid w:val="00E5416A"/>
    <w:rsid w:val="00E66D03"/>
    <w:rsid w:val="00E742C1"/>
    <w:rsid w:val="00E74EA1"/>
    <w:rsid w:val="00E7702D"/>
    <w:rsid w:val="00E83FC3"/>
    <w:rsid w:val="00EB6A54"/>
    <w:rsid w:val="00EC7DB2"/>
    <w:rsid w:val="00EE70FE"/>
    <w:rsid w:val="00F0607A"/>
    <w:rsid w:val="00F10B9D"/>
    <w:rsid w:val="00F27075"/>
    <w:rsid w:val="00F97E8C"/>
    <w:rsid w:val="00FC04A6"/>
    <w:rsid w:val="00FC0F30"/>
    <w:rsid w:val="00FD6336"/>
    <w:rsid w:val="00FF764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Bullet" w:uiPriority="0" w:qFormat="1"/>
    <w:lsdException w:name="List Bullet 2" w:uiPriority="0" w:qFormat="1"/>
    <w:lsdException w:name="List Bullet 3" w:uiPriority="0" w:qFormat="1"/>
    <w:lsdException w:name="List Bullet 4" w:uiPriority="0"/>
    <w:lsdException w:name="Title" w:semiHidden="0" w:uiPriority="10" w:unhideWhenUsed="0" w:qFormat="1"/>
    <w:lsdException w:name="Signature" w:uiPriority="0"/>
    <w:lsdException w:name="Default Paragraph Font" w:uiPriority="1"/>
    <w:lsdException w:name="Body Text" w:uiPriority="0" w:qFormat="1"/>
    <w:lsdException w:name="Body Text Indent" w:uiPriority="0"/>
    <w:lsdException w:name="Subtitle" w:semiHidden="0" w:uiPriority="11" w:unhideWhenUsed="0" w:qFormat="1"/>
    <w:lsdException w:name="Body Text 3" w:uiPriority="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D61BB6"/>
    <w:pPr>
      <w:spacing w:after="0" w:line="240" w:lineRule="auto"/>
    </w:pPr>
    <w:rPr>
      <w:rFonts w:ascii="Times New Roman" w:eastAsia="Times New Roman" w:hAnsi="Times New Roman" w:cs="Times New Roman"/>
      <w:sz w:val="24"/>
      <w:szCs w:val="24"/>
      <w:lang w:eastAsia="sk-SK"/>
    </w:rPr>
  </w:style>
  <w:style w:type="paragraph" w:styleId="Nadpis1">
    <w:name w:val="heading 1"/>
    <w:basedOn w:val="Normlny"/>
    <w:next w:val="Normlny"/>
    <w:link w:val="Nadpis1Char"/>
    <w:qFormat/>
    <w:rsid w:val="0085046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nhideWhenUsed/>
    <w:qFormat/>
    <w:rsid w:val="0085046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nhideWhenUsed/>
    <w:qFormat/>
    <w:rsid w:val="00850467"/>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nhideWhenUsed/>
    <w:qFormat/>
    <w:rsid w:val="00850467"/>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nhideWhenUsed/>
    <w:qFormat/>
    <w:rsid w:val="00850467"/>
    <w:pPr>
      <w:keepNext/>
      <w:keepLines/>
      <w:spacing w:before="200"/>
      <w:outlineLvl w:val="4"/>
    </w:pPr>
    <w:rPr>
      <w:rFonts w:asciiTheme="majorHAnsi" w:eastAsiaTheme="majorEastAsia" w:hAnsiTheme="majorHAnsi" w:cstheme="majorBidi"/>
      <w:color w:val="243F60" w:themeColor="accent1" w:themeShade="7F"/>
    </w:rPr>
  </w:style>
  <w:style w:type="paragraph" w:styleId="Nadpis6">
    <w:name w:val="heading 6"/>
    <w:basedOn w:val="Normlny"/>
    <w:next w:val="Normlny"/>
    <w:link w:val="Nadpis6Char"/>
    <w:rsid w:val="001254AE"/>
    <w:pPr>
      <w:outlineLvl w:val="5"/>
    </w:pPr>
    <w:rPr>
      <w:sz w:val="22"/>
      <w:szCs w:val="20"/>
      <w:lang w:val="en-US" w:eastAsia="en-US"/>
    </w:rPr>
  </w:style>
  <w:style w:type="paragraph" w:styleId="Nadpis7">
    <w:name w:val="heading 7"/>
    <w:basedOn w:val="Normlny"/>
    <w:next w:val="Normlny"/>
    <w:link w:val="Nadpis7Char"/>
    <w:rsid w:val="001254AE"/>
    <w:pPr>
      <w:outlineLvl w:val="6"/>
    </w:pPr>
    <w:rPr>
      <w:sz w:val="22"/>
      <w:szCs w:val="20"/>
      <w:lang w:val="en-US" w:eastAsia="en-US"/>
    </w:rPr>
  </w:style>
  <w:style w:type="paragraph" w:styleId="Nadpis8">
    <w:name w:val="heading 8"/>
    <w:basedOn w:val="Normlny"/>
    <w:next w:val="Normlny"/>
    <w:link w:val="Nadpis8Char"/>
    <w:rsid w:val="001254AE"/>
    <w:pPr>
      <w:outlineLvl w:val="7"/>
    </w:pPr>
    <w:rPr>
      <w:sz w:val="22"/>
      <w:szCs w:val="20"/>
      <w:lang w:val="en-US" w:eastAsia="en-US"/>
    </w:rPr>
  </w:style>
  <w:style w:type="paragraph" w:styleId="Nadpis9">
    <w:name w:val="heading 9"/>
    <w:basedOn w:val="Normlny"/>
    <w:next w:val="Normlny"/>
    <w:link w:val="Nadpis9Char"/>
    <w:rsid w:val="001254AE"/>
    <w:pPr>
      <w:outlineLvl w:val="8"/>
    </w:pPr>
    <w:rPr>
      <w:sz w:val="22"/>
      <w:szCs w:val="20"/>
      <w:lang w:val="en-US"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D61BB6"/>
    <w:rPr>
      <w:color w:val="0000FF" w:themeColor="hyperlink"/>
      <w:u w:val="single"/>
    </w:rPr>
  </w:style>
  <w:style w:type="paragraph" w:styleId="Textbubliny">
    <w:name w:val="Balloon Text"/>
    <w:basedOn w:val="Normlny"/>
    <w:link w:val="TextbublinyChar"/>
    <w:semiHidden/>
    <w:unhideWhenUsed/>
    <w:rsid w:val="00D61BB6"/>
    <w:rPr>
      <w:rFonts w:ascii="Tahoma" w:hAnsi="Tahoma" w:cs="Tahoma"/>
      <w:sz w:val="16"/>
      <w:szCs w:val="16"/>
    </w:rPr>
  </w:style>
  <w:style w:type="character" w:customStyle="1" w:styleId="TextbublinyChar">
    <w:name w:val="Text bubliny Char"/>
    <w:basedOn w:val="Predvolenpsmoodseku"/>
    <w:link w:val="Textbubliny"/>
    <w:uiPriority w:val="99"/>
    <w:semiHidden/>
    <w:rsid w:val="00D61BB6"/>
    <w:rPr>
      <w:rFonts w:ascii="Tahoma" w:eastAsia="Times New Roman" w:hAnsi="Tahoma" w:cs="Tahoma"/>
      <w:sz w:val="16"/>
      <w:szCs w:val="16"/>
      <w:lang w:eastAsia="sk-SK"/>
    </w:rPr>
  </w:style>
  <w:style w:type="character" w:styleId="Odkaznakomentr">
    <w:name w:val="annotation reference"/>
    <w:basedOn w:val="Predvolenpsmoodseku"/>
    <w:uiPriority w:val="99"/>
    <w:semiHidden/>
    <w:unhideWhenUsed/>
    <w:rsid w:val="004C1071"/>
    <w:rPr>
      <w:sz w:val="16"/>
      <w:szCs w:val="16"/>
    </w:rPr>
  </w:style>
  <w:style w:type="paragraph" w:styleId="Textkomentra">
    <w:name w:val="annotation text"/>
    <w:basedOn w:val="Normlny"/>
    <w:link w:val="TextkomentraChar"/>
    <w:uiPriority w:val="99"/>
    <w:semiHidden/>
    <w:unhideWhenUsed/>
    <w:rsid w:val="004C1071"/>
    <w:rPr>
      <w:sz w:val="20"/>
      <w:szCs w:val="20"/>
    </w:rPr>
  </w:style>
  <w:style w:type="character" w:customStyle="1" w:styleId="TextkomentraChar">
    <w:name w:val="Text komentára Char"/>
    <w:basedOn w:val="Predvolenpsmoodseku"/>
    <w:link w:val="Textkomentra"/>
    <w:uiPriority w:val="99"/>
    <w:semiHidden/>
    <w:rsid w:val="004C1071"/>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uiPriority w:val="99"/>
    <w:semiHidden/>
    <w:unhideWhenUsed/>
    <w:rsid w:val="004C1071"/>
    <w:rPr>
      <w:b/>
      <w:bCs/>
    </w:rPr>
  </w:style>
  <w:style w:type="character" w:customStyle="1" w:styleId="PredmetkomentraChar">
    <w:name w:val="Predmet komentára Char"/>
    <w:basedOn w:val="TextkomentraChar"/>
    <w:link w:val="Predmetkomentra"/>
    <w:uiPriority w:val="99"/>
    <w:semiHidden/>
    <w:rsid w:val="004C1071"/>
    <w:rPr>
      <w:rFonts w:ascii="Times New Roman" w:eastAsia="Times New Roman" w:hAnsi="Times New Roman" w:cs="Times New Roman"/>
      <w:b/>
      <w:bCs/>
      <w:sz w:val="20"/>
      <w:szCs w:val="20"/>
      <w:lang w:eastAsia="sk-SK"/>
    </w:rPr>
  </w:style>
  <w:style w:type="paragraph" w:styleId="Odsekzoznamu">
    <w:name w:val="List Paragraph"/>
    <w:basedOn w:val="Normlny"/>
    <w:uiPriority w:val="34"/>
    <w:qFormat/>
    <w:rsid w:val="00B948E0"/>
    <w:pPr>
      <w:ind w:left="720"/>
      <w:contextualSpacing/>
    </w:pPr>
  </w:style>
  <w:style w:type="paragraph" w:styleId="Obsah1">
    <w:name w:val="toc 1"/>
    <w:basedOn w:val="Normlny"/>
    <w:next w:val="Normlny"/>
    <w:autoRedefine/>
    <w:uiPriority w:val="39"/>
    <w:unhideWhenUsed/>
    <w:rsid w:val="00B948E0"/>
    <w:pPr>
      <w:spacing w:after="100"/>
    </w:pPr>
  </w:style>
  <w:style w:type="paragraph" w:styleId="Hlavika">
    <w:name w:val="header"/>
    <w:basedOn w:val="Normlny"/>
    <w:link w:val="HlavikaChar"/>
    <w:unhideWhenUsed/>
    <w:rsid w:val="00B948E0"/>
    <w:pPr>
      <w:tabs>
        <w:tab w:val="center" w:pos="4536"/>
        <w:tab w:val="right" w:pos="9072"/>
      </w:tabs>
    </w:pPr>
  </w:style>
  <w:style w:type="character" w:customStyle="1" w:styleId="HlavikaChar">
    <w:name w:val="Hlavička Char"/>
    <w:basedOn w:val="Predvolenpsmoodseku"/>
    <w:link w:val="Hlavika"/>
    <w:uiPriority w:val="99"/>
    <w:rsid w:val="00B948E0"/>
    <w:rPr>
      <w:rFonts w:ascii="Times New Roman" w:eastAsia="Times New Roman" w:hAnsi="Times New Roman" w:cs="Times New Roman"/>
      <w:sz w:val="24"/>
      <w:szCs w:val="24"/>
      <w:lang w:eastAsia="sk-SK"/>
    </w:rPr>
  </w:style>
  <w:style w:type="paragraph" w:styleId="Pta">
    <w:name w:val="footer"/>
    <w:basedOn w:val="Normlny"/>
    <w:link w:val="PtaChar"/>
    <w:unhideWhenUsed/>
    <w:rsid w:val="00B948E0"/>
    <w:pPr>
      <w:tabs>
        <w:tab w:val="center" w:pos="4536"/>
        <w:tab w:val="right" w:pos="9072"/>
      </w:tabs>
    </w:pPr>
  </w:style>
  <w:style w:type="character" w:customStyle="1" w:styleId="PtaChar">
    <w:name w:val="Päta Char"/>
    <w:basedOn w:val="Predvolenpsmoodseku"/>
    <w:link w:val="Pta"/>
    <w:uiPriority w:val="99"/>
    <w:rsid w:val="00B948E0"/>
    <w:rPr>
      <w:rFonts w:ascii="Times New Roman" w:eastAsia="Times New Roman" w:hAnsi="Times New Roman" w:cs="Times New Roman"/>
      <w:sz w:val="24"/>
      <w:szCs w:val="24"/>
      <w:lang w:eastAsia="sk-SK"/>
    </w:rPr>
  </w:style>
  <w:style w:type="paragraph" w:styleId="Textpoznmkypodiarou">
    <w:name w:val="footnote text"/>
    <w:basedOn w:val="Normlny"/>
    <w:link w:val="TextpoznmkypodiarouChar"/>
    <w:uiPriority w:val="99"/>
    <w:semiHidden/>
    <w:unhideWhenUsed/>
    <w:rsid w:val="008806AC"/>
    <w:rPr>
      <w:sz w:val="20"/>
      <w:szCs w:val="20"/>
    </w:rPr>
  </w:style>
  <w:style w:type="character" w:customStyle="1" w:styleId="TextpoznmkypodiarouChar">
    <w:name w:val="Text poznámky pod čiarou Char"/>
    <w:basedOn w:val="Predvolenpsmoodseku"/>
    <w:link w:val="Textpoznmkypodiarou"/>
    <w:uiPriority w:val="99"/>
    <w:semiHidden/>
    <w:rsid w:val="008806AC"/>
    <w:rPr>
      <w:rFonts w:ascii="Times New Roman" w:eastAsia="Times New Roman" w:hAnsi="Times New Roman" w:cs="Times New Roman"/>
      <w:sz w:val="20"/>
      <w:szCs w:val="20"/>
      <w:lang w:eastAsia="sk-SK"/>
    </w:rPr>
  </w:style>
  <w:style w:type="character" w:styleId="Odkaznapoznmkupodiarou">
    <w:name w:val="footnote reference"/>
    <w:basedOn w:val="Predvolenpsmoodseku"/>
    <w:uiPriority w:val="99"/>
    <w:semiHidden/>
    <w:rsid w:val="008806AC"/>
    <w:rPr>
      <w:rFonts w:cs="Times New Roman"/>
      <w:vertAlign w:val="superscript"/>
    </w:rPr>
  </w:style>
  <w:style w:type="paragraph" w:styleId="Normlnywebov">
    <w:name w:val="Normal (Web)"/>
    <w:basedOn w:val="Normlny"/>
    <w:uiPriority w:val="99"/>
    <w:semiHidden/>
    <w:unhideWhenUsed/>
    <w:rsid w:val="00BC4BAC"/>
    <w:pPr>
      <w:spacing w:before="100" w:beforeAutospacing="1" w:after="100" w:afterAutospacing="1"/>
    </w:pPr>
    <w:rPr>
      <w:rFonts w:eastAsiaTheme="minorEastAsia"/>
    </w:rPr>
  </w:style>
  <w:style w:type="table" w:styleId="Mriekatabuky">
    <w:name w:val="Table Grid"/>
    <w:basedOn w:val="Normlnatabuka"/>
    <w:uiPriority w:val="59"/>
    <w:rsid w:val="006479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zstupnhosymbolu">
    <w:name w:val="Placeholder Text"/>
    <w:basedOn w:val="Predvolenpsmoodseku"/>
    <w:uiPriority w:val="99"/>
    <w:semiHidden/>
    <w:rsid w:val="006479DF"/>
    <w:rPr>
      <w:color w:val="808080"/>
    </w:rPr>
  </w:style>
  <w:style w:type="paragraph" w:customStyle="1" w:styleId="MPCKO1">
    <w:name w:val="MP CKO 1"/>
    <w:basedOn w:val="Nadpis2"/>
    <w:next w:val="Normlny"/>
    <w:qFormat/>
    <w:rsid w:val="00850467"/>
    <w:pPr>
      <w:pBdr>
        <w:bottom w:val="single" w:sz="8" w:space="4" w:color="4F81BD" w:themeColor="accent1"/>
      </w:pBdr>
      <w:spacing w:after="300"/>
    </w:pPr>
    <w:rPr>
      <w:rFonts w:ascii="Times New Roman" w:hAnsi="Times New Roman"/>
      <w:color w:val="365F91" w:themeColor="accent1" w:themeShade="BF"/>
      <w:spacing w:val="5"/>
      <w:kern w:val="28"/>
      <w:sz w:val="36"/>
    </w:rPr>
  </w:style>
  <w:style w:type="character" w:customStyle="1" w:styleId="Nadpis2Char">
    <w:name w:val="Nadpis 2 Char"/>
    <w:basedOn w:val="Predvolenpsmoodseku"/>
    <w:link w:val="Nadpis2"/>
    <w:uiPriority w:val="9"/>
    <w:semiHidden/>
    <w:rsid w:val="00850467"/>
    <w:rPr>
      <w:rFonts w:asciiTheme="majorHAnsi" w:eastAsiaTheme="majorEastAsia" w:hAnsiTheme="majorHAnsi" w:cstheme="majorBidi"/>
      <w:b/>
      <w:bCs/>
      <w:color w:val="4F81BD" w:themeColor="accent1"/>
      <w:sz w:val="26"/>
      <w:szCs w:val="26"/>
      <w:lang w:eastAsia="sk-SK"/>
    </w:rPr>
  </w:style>
  <w:style w:type="paragraph" w:customStyle="1" w:styleId="MPCKO2">
    <w:name w:val="MP CKO 2"/>
    <w:basedOn w:val="Nadpis3"/>
    <w:qFormat/>
    <w:rsid w:val="00850467"/>
    <w:pPr>
      <w:jc w:val="both"/>
    </w:pPr>
    <w:rPr>
      <w:rFonts w:ascii="Times New Roman" w:hAnsi="Times New Roman"/>
      <w:color w:val="365F91" w:themeColor="accent1" w:themeShade="BF"/>
      <w:sz w:val="26"/>
      <w:szCs w:val="22"/>
      <w:lang w:eastAsia="en-US"/>
    </w:rPr>
  </w:style>
  <w:style w:type="character" w:customStyle="1" w:styleId="Nadpis3Char">
    <w:name w:val="Nadpis 3 Char"/>
    <w:basedOn w:val="Predvolenpsmoodseku"/>
    <w:link w:val="Nadpis3"/>
    <w:uiPriority w:val="9"/>
    <w:semiHidden/>
    <w:rsid w:val="00850467"/>
    <w:rPr>
      <w:rFonts w:asciiTheme="majorHAnsi" w:eastAsiaTheme="majorEastAsia" w:hAnsiTheme="majorHAnsi" w:cstheme="majorBidi"/>
      <w:b/>
      <w:bCs/>
      <w:color w:val="4F81BD" w:themeColor="accent1"/>
      <w:sz w:val="24"/>
      <w:szCs w:val="24"/>
      <w:lang w:eastAsia="sk-SK"/>
    </w:rPr>
  </w:style>
  <w:style w:type="paragraph" w:customStyle="1" w:styleId="MPCKO3">
    <w:name w:val="MP CKO 3"/>
    <w:basedOn w:val="Nadpis4"/>
    <w:next w:val="Normlny"/>
    <w:qFormat/>
    <w:rsid w:val="00850467"/>
    <w:pPr>
      <w:jc w:val="both"/>
    </w:pPr>
    <w:rPr>
      <w:rFonts w:ascii="Times New Roman" w:hAnsi="Times New Roman"/>
      <w:i w:val="0"/>
      <w:color w:val="365F91" w:themeColor="accent1" w:themeShade="BF"/>
    </w:rPr>
  </w:style>
  <w:style w:type="character" w:customStyle="1" w:styleId="Nadpis4Char">
    <w:name w:val="Nadpis 4 Char"/>
    <w:basedOn w:val="Predvolenpsmoodseku"/>
    <w:link w:val="Nadpis4"/>
    <w:uiPriority w:val="9"/>
    <w:semiHidden/>
    <w:rsid w:val="00850467"/>
    <w:rPr>
      <w:rFonts w:asciiTheme="majorHAnsi" w:eastAsiaTheme="majorEastAsia" w:hAnsiTheme="majorHAnsi" w:cstheme="majorBidi"/>
      <w:b/>
      <w:bCs/>
      <w:i/>
      <w:iCs/>
      <w:color w:val="4F81BD" w:themeColor="accent1"/>
      <w:sz w:val="24"/>
      <w:szCs w:val="24"/>
      <w:lang w:eastAsia="sk-SK"/>
    </w:rPr>
  </w:style>
  <w:style w:type="paragraph" w:customStyle="1" w:styleId="MPCKO4">
    <w:name w:val="MP CKO 4"/>
    <w:basedOn w:val="Nadpis5"/>
    <w:next w:val="Normlny"/>
    <w:qFormat/>
    <w:rsid w:val="00850467"/>
    <w:rPr>
      <w:rFonts w:ascii="Times New Roman" w:hAnsi="Times New Roman"/>
      <w:b/>
      <w:i/>
      <w:color w:val="365F91" w:themeColor="accent1" w:themeShade="BF"/>
    </w:rPr>
  </w:style>
  <w:style w:type="character" w:customStyle="1" w:styleId="Nadpis5Char">
    <w:name w:val="Nadpis 5 Char"/>
    <w:basedOn w:val="Predvolenpsmoodseku"/>
    <w:link w:val="Nadpis5"/>
    <w:uiPriority w:val="9"/>
    <w:semiHidden/>
    <w:rsid w:val="00850467"/>
    <w:rPr>
      <w:rFonts w:asciiTheme="majorHAnsi" w:eastAsiaTheme="majorEastAsia" w:hAnsiTheme="majorHAnsi" w:cstheme="majorBidi"/>
      <w:color w:val="243F60" w:themeColor="accent1" w:themeShade="7F"/>
      <w:sz w:val="24"/>
      <w:szCs w:val="24"/>
      <w:lang w:eastAsia="sk-SK"/>
    </w:rPr>
  </w:style>
  <w:style w:type="paragraph" w:customStyle="1" w:styleId="SRKNorm">
    <w:name w:val="SRK Norm."/>
    <w:basedOn w:val="Normlny"/>
    <w:next w:val="Normlny"/>
    <w:qFormat/>
    <w:rsid w:val="00393784"/>
    <w:pPr>
      <w:numPr>
        <w:numId w:val="1"/>
      </w:numPr>
      <w:spacing w:before="200" w:after="200"/>
      <w:ind w:left="714" w:hanging="357"/>
      <w:contextualSpacing/>
      <w:jc w:val="both"/>
    </w:pPr>
  </w:style>
  <w:style w:type="character" w:customStyle="1" w:styleId="Nadpis1Char">
    <w:name w:val="Nadpis 1 Char"/>
    <w:basedOn w:val="Predvolenpsmoodseku"/>
    <w:link w:val="Nadpis1"/>
    <w:uiPriority w:val="9"/>
    <w:rsid w:val="00850467"/>
    <w:rPr>
      <w:rFonts w:asciiTheme="majorHAnsi" w:eastAsiaTheme="majorEastAsia" w:hAnsiTheme="majorHAnsi" w:cstheme="majorBidi"/>
      <w:b/>
      <w:bCs/>
      <w:color w:val="365F91" w:themeColor="accent1" w:themeShade="BF"/>
      <w:sz w:val="28"/>
      <w:szCs w:val="28"/>
      <w:lang w:eastAsia="sk-SK"/>
    </w:rPr>
  </w:style>
  <w:style w:type="paragraph" w:styleId="Hlavikaobsahu">
    <w:name w:val="TOC Heading"/>
    <w:basedOn w:val="Nadpis1"/>
    <w:next w:val="Normlny"/>
    <w:uiPriority w:val="39"/>
    <w:unhideWhenUsed/>
    <w:qFormat/>
    <w:rsid w:val="00850467"/>
    <w:pPr>
      <w:spacing w:line="276" w:lineRule="auto"/>
      <w:outlineLvl w:val="9"/>
    </w:pPr>
  </w:style>
  <w:style w:type="paragraph" w:styleId="Obsah2">
    <w:name w:val="toc 2"/>
    <w:basedOn w:val="Normlny"/>
    <w:next w:val="Normlny"/>
    <w:autoRedefine/>
    <w:uiPriority w:val="39"/>
    <w:unhideWhenUsed/>
    <w:rsid w:val="0056571D"/>
    <w:pPr>
      <w:tabs>
        <w:tab w:val="right" w:leader="dot" w:pos="9062"/>
      </w:tabs>
      <w:spacing w:after="100"/>
      <w:ind w:left="426" w:hanging="426"/>
    </w:pPr>
  </w:style>
  <w:style w:type="paragraph" w:styleId="Obsah3">
    <w:name w:val="toc 3"/>
    <w:basedOn w:val="Normlny"/>
    <w:next w:val="Normlny"/>
    <w:autoRedefine/>
    <w:uiPriority w:val="39"/>
    <w:unhideWhenUsed/>
    <w:rsid w:val="003463DD"/>
    <w:pPr>
      <w:tabs>
        <w:tab w:val="right" w:leader="dot" w:pos="9062"/>
      </w:tabs>
      <w:spacing w:after="100"/>
      <w:ind w:left="480" w:hanging="270"/>
    </w:pPr>
  </w:style>
  <w:style w:type="paragraph" w:styleId="Obsah4">
    <w:name w:val="toc 4"/>
    <w:basedOn w:val="Normlny"/>
    <w:next w:val="Normlny"/>
    <w:autoRedefine/>
    <w:unhideWhenUsed/>
    <w:rsid w:val="00460F75"/>
    <w:pPr>
      <w:spacing w:after="100"/>
      <w:ind w:left="720"/>
    </w:pPr>
  </w:style>
  <w:style w:type="paragraph" w:styleId="Obsah5">
    <w:name w:val="toc 5"/>
    <w:basedOn w:val="Normlny"/>
    <w:next w:val="Normlny"/>
    <w:autoRedefine/>
    <w:uiPriority w:val="39"/>
    <w:unhideWhenUsed/>
    <w:rsid w:val="00460F75"/>
    <w:pPr>
      <w:spacing w:after="100"/>
      <w:ind w:left="960"/>
    </w:pPr>
  </w:style>
  <w:style w:type="paragraph" w:styleId="Zkladntext">
    <w:name w:val="Body Text"/>
    <w:basedOn w:val="Normlny"/>
    <w:link w:val="ZkladntextChar"/>
    <w:qFormat/>
    <w:rsid w:val="001254AE"/>
    <w:pPr>
      <w:spacing w:before="130" w:after="130"/>
      <w:jc w:val="both"/>
    </w:pPr>
    <w:rPr>
      <w:sz w:val="22"/>
      <w:szCs w:val="20"/>
      <w:lang w:val="en-US" w:eastAsia="en-US"/>
    </w:rPr>
  </w:style>
  <w:style w:type="character" w:customStyle="1" w:styleId="ZkladntextChar">
    <w:name w:val="Základný text Char"/>
    <w:basedOn w:val="Predvolenpsmoodseku"/>
    <w:link w:val="Zkladntext"/>
    <w:rsid w:val="001254AE"/>
    <w:rPr>
      <w:rFonts w:ascii="Times New Roman" w:eastAsia="Times New Roman" w:hAnsi="Times New Roman" w:cs="Times New Roman"/>
      <w:szCs w:val="20"/>
      <w:lang w:val="en-US"/>
    </w:rPr>
  </w:style>
  <w:style w:type="paragraph" w:customStyle="1" w:styleId="Default">
    <w:name w:val="Default"/>
    <w:rsid w:val="001254AE"/>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AU"/>
    </w:rPr>
  </w:style>
  <w:style w:type="character" w:customStyle="1" w:styleId="Nadpis6Char">
    <w:name w:val="Nadpis 6 Char"/>
    <w:basedOn w:val="Predvolenpsmoodseku"/>
    <w:link w:val="Nadpis6"/>
    <w:rsid w:val="001254AE"/>
    <w:rPr>
      <w:rFonts w:ascii="Times New Roman" w:eastAsia="Times New Roman" w:hAnsi="Times New Roman" w:cs="Times New Roman"/>
      <w:szCs w:val="20"/>
      <w:lang w:val="en-US"/>
    </w:rPr>
  </w:style>
  <w:style w:type="character" w:customStyle="1" w:styleId="Nadpis7Char">
    <w:name w:val="Nadpis 7 Char"/>
    <w:basedOn w:val="Predvolenpsmoodseku"/>
    <w:link w:val="Nadpis7"/>
    <w:rsid w:val="001254AE"/>
    <w:rPr>
      <w:rFonts w:ascii="Times New Roman" w:eastAsia="Times New Roman" w:hAnsi="Times New Roman" w:cs="Times New Roman"/>
      <w:szCs w:val="20"/>
      <w:lang w:val="en-US"/>
    </w:rPr>
  </w:style>
  <w:style w:type="character" w:customStyle="1" w:styleId="Nadpis8Char">
    <w:name w:val="Nadpis 8 Char"/>
    <w:basedOn w:val="Predvolenpsmoodseku"/>
    <w:link w:val="Nadpis8"/>
    <w:rsid w:val="001254AE"/>
    <w:rPr>
      <w:rFonts w:ascii="Times New Roman" w:eastAsia="Times New Roman" w:hAnsi="Times New Roman" w:cs="Times New Roman"/>
      <w:szCs w:val="20"/>
      <w:lang w:val="en-US"/>
    </w:rPr>
  </w:style>
  <w:style w:type="character" w:customStyle="1" w:styleId="Nadpis9Char">
    <w:name w:val="Nadpis 9 Char"/>
    <w:basedOn w:val="Predvolenpsmoodseku"/>
    <w:link w:val="Nadpis9"/>
    <w:rsid w:val="001254AE"/>
    <w:rPr>
      <w:rFonts w:ascii="Times New Roman" w:eastAsia="Times New Roman" w:hAnsi="Times New Roman" w:cs="Times New Roman"/>
      <w:szCs w:val="20"/>
      <w:lang w:val="en-US"/>
    </w:rPr>
  </w:style>
  <w:style w:type="paragraph" w:styleId="Zoznamsodrkami">
    <w:name w:val="List Bullet"/>
    <w:basedOn w:val="Zkladntext"/>
    <w:qFormat/>
    <w:rsid w:val="001254AE"/>
    <w:pPr>
      <w:numPr>
        <w:numId w:val="15"/>
      </w:numPr>
    </w:pPr>
  </w:style>
  <w:style w:type="paragraph" w:styleId="Zoznamsodrkami2">
    <w:name w:val="List Bullet 2"/>
    <w:basedOn w:val="Zoznamsodrkami"/>
    <w:qFormat/>
    <w:rsid w:val="001254AE"/>
    <w:pPr>
      <w:numPr>
        <w:numId w:val="11"/>
      </w:numPr>
    </w:pPr>
  </w:style>
  <w:style w:type="paragraph" w:customStyle="1" w:styleId="zreportname">
    <w:name w:val="zreport name"/>
    <w:basedOn w:val="Normlny"/>
    <w:semiHidden/>
    <w:rsid w:val="001254AE"/>
    <w:pPr>
      <w:keepLines/>
      <w:spacing w:line="440" w:lineRule="exact"/>
      <w:jc w:val="center"/>
    </w:pPr>
    <w:rPr>
      <w:sz w:val="36"/>
      <w:szCs w:val="20"/>
      <w:lang w:val="en-US" w:eastAsia="en-US"/>
    </w:rPr>
  </w:style>
  <w:style w:type="paragraph" w:customStyle="1" w:styleId="zcontents">
    <w:name w:val="zcontents"/>
    <w:basedOn w:val="Normlny"/>
    <w:semiHidden/>
    <w:rsid w:val="001254AE"/>
    <w:pPr>
      <w:spacing w:after="260"/>
    </w:pPr>
    <w:rPr>
      <w:b/>
      <w:sz w:val="32"/>
      <w:szCs w:val="20"/>
      <w:lang w:val="en-US" w:eastAsia="en-US"/>
    </w:rPr>
  </w:style>
  <w:style w:type="paragraph" w:customStyle="1" w:styleId="zcompanyname">
    <w:name w:val="zcompany name"/>
    <w:basedOn w:val="Normlny"/>
    <w:semiHidden/>
    <w:rsid w:val="001254AE"/>
    <w:pPr>
      <w:spacing w:after="400" w:line="440" w:lineRule="exact"/>
      <w:jc w:val="center"/>
    </w:pPr>
    <w:rPr>
      <w:b/>
      <w:noProof/>
      <w:sz w:val="26"/>
      <w:szCs w:val="20"/>
      <w:lang w:val="en-US" w:eastAsia="en-US"/>
    </w:rPr>
  </w:style>
  <w:style w:type="paragraph" w:customStyle="1" w:styleId="zreportsubtitle">
    <w:name w:val="zreport subtitle"/>
    <w:basedOn w:val="zreportname"/>
    <w:semiHidden/>
    <w:rsid w:val="001254AE"/>
    <w:rPr>
      <w:sz w:val="32"/>
    </w:rPr>
  </w:style>
  <w:style w:type="paragraph" w:styleId="Zarkazkladnhotextu">
    <w:name w:val="Body Text Indent"/>
    <w:basedOn w:val="Zkladntext"/>
    <w:link w:val="ZarkazkladnhotextuChar"/>
    <w:semiHidden/>
    <w:rsid w:val="001254AE"/>
    <w:pPr>
      <w:ind w:left="340"/>
    </w:pPr>
  </w:style>
  <w:style w:type="character" w:customStyle="1" w:styleId="ZarkazkladnhotextuChar">
    <w:name w:val="Zarážka základného textu Char"/>
    <w:basedOn w:val="Predvolenpsmoodseku"/>
    <w:link w:val="Zarkazkladnhotextu"/>
    <w:semiHidden/>
    <w:rsid w:val="001254AE"/>
    <w:rPr>
      <w:rFonts w:ascii="Times New Roman" w:eastAsia="Times New Roman" w:hAnsi="Times New Roman" w:cs="Times New Roman"/>
      <w:szCs w:val="20"/>
      <w:lang w:val="en-US"/>
    </w:rPr>
  </w:style>
  <w:style w:type="paragraph" w:styleId="Register1">
    <w:name w:val="index 1"/>
    <w:basedOn w:val="Normlny"/>
    <w:next w:val="Normlny"/>
    <w:semiHidden/>
    <w:rsid w:val="001254AE"/>
    <w:pPr>
      <w:keepNext/>
      <w:spacing w:before="260" w:line="280" w:lineRule="exact"/>
      <w:ind w:right="851"/>
    </w:pPr>
    <w:rPr>
      <w:b/>
      <w:szCs w:val="20"/>
      <w:lang w:val="en-US" w:eastAsia="en-US"/>
    </w:rPr>
  </w:style>
  <w:style w:type="paragraph" w:customStyle="1" w:styleId="Graphic">
    <w:name w:val="Graphic"/>
    <w:basedOn w:val="Podpis"/>
    <w:next w:val="Popis"/>
    <w:qFormat/>
    <w:rsid w:val="001254AE"/>
    <w:pPr>
      <w:pBdr>
        <w:top w:val="single" w:sz="4" w:space="1" w:color="auto"/>
        <w:left w:val="single" w:sz="4" w:space="1" w:color="auto"/>
        <w:bottom w:val="single" w:sz="4" w:space="1" w:color="auto"/>
        <w:right w:val="single" w:sz="4" w:space="1" w:color="auto"/>
      </w:pBdr>
      <w:jc w:val="center"/>
    </w:pPr>
  </w:style>
  <w:style w:type="paragraph" w:styleId="Podpis">
    <w:name w:val="Signature"/>
    <w:basedOn w:val="Normlny"/>
    <w:link w:val="PodpisChar"/>
    <w:semiHidden/>
    <w:rsid w:val="001254AE"/>
    <w:rPr>
      <w:sz w:val="22"/>
      <w:szCs w:val="20"/>
      <w:lang w:val="en-US" w:eastAsia="en-US"/>
    </w:rPr>
  </w:style>
  <w:style w:type="character" w:customStyle="1" w:styleId="PodpisChar">
    <w:name w:val="Podpis Char"/>
    <w:basedOn w:val="Predvolenpsmoodseku"/>
    <w:link w:val="Podpis"/>
    <w:semiHidden/>
    <w:rsid w:val="001254AE"/>
    <w:rPr>
      <w:rFonts w:ascii="Times New Roman" w:eastAsia="Times New Roman" w:hAnsi="Times New Roman" w:cs="Times New Roman"/>
      <w:szCs w:val="20"/>
      <w:lang w:val="en-US"/>
    </w:rPr>
  </w:style>
  <w:style w:type="character" w:styleId="slostrany">
    <w:name w:val="page number"/>
    <w:semiHidden/>
    <w:rsid w:val="001254AE"/>
    <w:rPr>
      <w:sz w:val="22"/>
    </w:rPr>
  </w:style>
  <w:style w:type="paragraph" w:styleId="Register2">
    <w:name w:val="index 2"/>
    <w:basedOn w:val="Normlny"/>
    <w:next w:val="Normlny"/>
    <w:semiHidden/>
    <w:rsid w:val="001254AE"/>
    <w:pPr>
      <w:ind w:left="340" w:right="851"/>
    </w:pPr>
    <w:rPr>
      <w:sz w:val="22"/>
      <w:szCs w:val="20"/>
      <w:lang w:val="en-US" w:eastAsia="en-US"/>
    </w:rPr>
  </w:style>
  <w:style w:type="paragraph" w:customStyle="1" w:styleId="zreportaddinfo">
    <w:name w:val="zreport addinfo"/>
    <w:basedOn w:val="Normlny"/>
    <w:semiHidden/>
    <w:rsid w:val="001254AE"/>
    <w:pPr>
      <w:framePr w:wrap="around" w:hAnchor="margin" w:xAlign="center" w:yAlign="bottom"/>
      <w:spacing w:line="240" w:lineRule="exact"/>
      <w:jc w:val="center"/>
    </w:pPr>
    <w:rPr>
      <w:noProof/>
      <w:sz w:val="20"/>
      <w:szCs w:val="20"/>
      <w:lang w:val="en-US" w:eastAsia="en-US"/>
    </w:rPr>
  </w:style>
  <w:style w:type="character" w:styleId="Zvraznenie">
    <w:name w:val="Emphasis"/>
    <w:uiPriority w:val="20"/>
    <w:rsid w:val="001254AE"/>
    <w:rPr>
      <w:i/>
      <w:iCs/>
    </w:rPr>
  </w:style>
  <w:style w:type="paragraph" w:customStyle="1" w:styleId="AppendixHeading">
    <w:name w:val="Appendix Heading"/>
    <w:basedOn w:val="Nadpis1"/>
    <w:next w:val="Zkladntext"/>
    <w:qFormat/>
    <w:rsid w:val="001254AE"/>
    <w:pPr>
      <w:keepLines w:val="0"/>
      <w:pageBreakBefore/>
      <w:numPr>
        <w:numId w:val="12"/>
      </w:numPr>
      <w:spacing w:before="0" w:line="360" w:lineRule="exact"/>
      <w:outlineLvl w:val="9"/>
    </w:pPr>
    <w:rPr>
      <w:rFonts w:ascii="Times New Roman" w:eastAsia="Times New Roman" w:hAnsi="Times New Roman" w:cs="Times New Roman"/>
      <w:bCs w:val="0"/>
      <w:color w:val="auto"/>
      <w:sz w:val="32"/>
      <w:szCs w:val="20"/>
      <w:lang w:val="en-US" w:eastAsia="en-US"/>
    </w:rPr>
  </w:style>
  <w:style w:type="paragraph" w:styleId="Zoznamsodrkami3">
    <w:name w:val="List Bullet 3"/>
    <w:basedOn w:val="Zoznamsodrkami"/>
    <w:qFormat/>
    <w:rsid w:val="001254AE"/>
    <w:pPr>
      <w:numPr>
        <w:numId w:val="13"/>
      </w:numPr>
      <w:jc w:val="left"/>
    </w:pPr>
    <w:rPr>
      <w:sz w:val="18"/>
    </w:rPr>
  </w:style>
  <w:style w:type="paragraph" w:customStyle="1" w:styleId="AppendixHeading2">
    <w:name w:val="Appendix Heading 2"/>
    <w:basedOn w:val="Nadpis2"/>
    <w:next w:val="Zkladntext"/>
    <w:qFormat/>
    <w:rsid w:val="001254AE"/>
    <w:pPr>
      <w:keepLines w:val="0"/>
      <w:numPr>
        <w:ilvl w:val="1"/>
        <w:numId w:val="12"/>
      </w:numPr>
      <w:spacing w:before="400" w:line="320" w:lineRule="exact"/>
      <w:outlineLvl w:val="9"/>
    </w:pPr>
    <w:rPr>
      <w:rFonts w:ascii="Times New Roman" w:eastAsia="Times New Roman" w:hAnsi="Times New Roman" w:cs="Times New Roman"/>
      <w:bCs w:val="0"/>
      <w:color w:val="auto"/>
      <w:sz w:val="28"/>
      <w:szCs w:val="20"/>
      <w:lang w:val="en-US" w:eastAsia="en-US"/>
    </w:rPr>
  </w:style>
  <w:style w:type="paragraph" w:customStyle="1" w:styleId="AppendixHeading3">
    <w:name w:val="Appendix Heading 3"/>
    <w:basedOn w:val="Nadpis3"/>
    <w:next w:val="Zkladntext"/>
    <w:qFormat/>
    <w:rsid w:val="001254AE"/>
    <w:pPr>
      <w:keepLines w:val="0"/>
      <w:numPr>
        <w:ilvl w:val="2"/>
        <w:numId w:val="12"/>
      </w:numPr>
      <w:spacing w:before="400" w:line="280" w:lineRule="exact"/>
      <w:outlineLvl w:val="9"/>
    </w:pPr>
    <w:rPr>
      <w:rFonts w:ascii="Times New Roman" w:eastAsia="Times New Roman" w:hAnsi="Times New Roman" w:cs="Times New Roman"/>
      <w:bCs w:val="0"/>
      <w:color w:val="auto"/>
      <w:szCs w:val="20"/>
      <w:lang w:val="en-US" w:eastAsia="en-US"/>
    </w:rPr>
  </w:style>
  <w:style w:type="paragraph" w:customStyle="1" w:styleId="AppendixHeading4">
    <w:name w:val="Appendix Heading 4"/>
    <w:basedOn w:val="Nadpis4"/>
    <w:next w:val="Zkladntext"/>
    <w:qFormat/>
    <w:rsid w:val="001254AE"/>
    <w:pPr>
      <w:keepLines w:val="0"/>
      <w:numPr>
        <w:ilvl w:val="3"/>
        <w:numId w:val="12"/>
      </w:numPr>
      <w:spacing w:before="400" w:line="280" w:lineRule="exact"/>
      <w:outlineLvl w:val="9"/>
    </w:pPr>
    <w:rPr>
      <w:rFonts w:ascii="Times New Roman" w:eastAsia="Times New Roman" w:hAnsi="Times New Roman" w:cs="Times New Roman"/>
      <w:bCs w:val="0"/>
      <w:iCs w:val="0"/>
      <w:color w:val="auto"/>
      <w:szCs w:val="20"/>
      <w:lang w:val="en-US" w:eastAsia="en-US"/>
    </w:rPr>
  </w:style>
  <w:style w:type="paragraph" w:customStyle="1" w:styleId="AppendixHeading5">
    <w:name w:val="Appendix Heading 5"/>
    <w:basedOn w:val="Nadpis5"/>
    <w:next w:val="Zkladntext"/>
    <w:qFormat/>
    <w:rsid w:val="001254AE"/>
    <w:pPr>
      <w:keepLines w:val="0"/>
      <w:spacing w:before="400" w:line="260" w:lineRule="exact"/>
      <w:outlineLvl w:val="9"/>
    </w:pPr>
    <w:rPr>
      <w:rFonts w:ascii="Times New Roman" w:eastAsia="Times New Roman" w:hAnsi="Times New Roman" w:cs="Times New Roman"/>
      <w:i/>
      <w:color w:val="auto"/>
      <w:sz w:val="22"/>
      <w:szCs w:val="20"/>
      <w:lang w:val="en-US" w:eastAsia="en-US"/>
    </w:rPr>
  </w:style>
  <w:style w:type="paragraph" w:styleId="Zkladntext3">
    <w:name w:val="Body Text 3"/>
    <w:basedOn w:val="Normlny"/>
    <w:link w:val="Zkladntext3Char"/>
    <w:qFormat/>
    <w:rsid w:val="001254AE"/>
    <w:pPr>
      <w:ind w:left="142" w:hanging="142"/>
    </w:pPr>
    <w:rPr>
      <w:sz w:val="18"/>
      <w:szCs w:val="16"/>
      <w:lang w:val="en-US" w:eastAsia="en-US"/>
    </w:rPr>
  </w:style>
  <w:style w:type="character" w:customStyle="1" w:styleId="Zkladntext3Char">
    <w:name w:val="Základný text 3 Char"/>
    <w:basedOn w:val="Predvolenpsmoodseku"/>
    <w:link w:val="Zkladntext3"/>
    <w:rsid w:val="001254AE"/>
    <w:rPr>
      <w:rFonts w:ascii="Times New Roman" w:eastAsia="Times New Roman" w:hAnsi="Times New Roman" w:cs="Times New Roman"/>
      <w:sz w:val="18"/>
      <w:szCs w:val="16"/>
      <w:lang w:val="en-US"/>
    </w:rPr>
  </w:style>
  <w:style w:type="paragraph" w:styleId="Popis">
    <w:name w:val="caption"/>
    <w:basedOn w:val="Normlny"/>
    <w:next w:val="Zkladntext"/>
    <w:qFormat/>
    <w:rsid w:val="001254AE"/>
    <w:rPr>
      <w:bCs/>
      <w:i/>
      <w:sz w:val="14"/>
      <w:szCs w:val="20"/>
      <w:lang w:val="en-US" w:eastAsia="en-US"/>
    </w:rPr>
  </w:style>
  <w:style w:type="paragraph" w:styleId="Zoznamsodrkami4">
    <w:name w:val="List Bullet 4"/>
    <w:basedOn w:val="Zoznamsodrkami2"/>
    <w:rsid w:val="001254AE"/>
    <w:pPr>
      <w:numPr>
        <w:numId w:val="14"/>
      </w:numPr>
      <w:jc w:val="left"/>
    </w:pPr>
    <w:rPr>
      <w:sz w:val="18"/>
    </w:rPr>
  </w:style>
  <w:style w:type="paragraph" w:customStyle="1" w:styleId="zDocRevwH2">
    <w:name w:val="zDocRevwH2"/>
    <w:basedOn w:val="Normlny"/>
    <w:semiHidden/>
    <w:rsid w:val="001254AE"/>
    <w:pPr>
      <w:spacing w:before="130" w:after="130"/>
    </w:pPr>
    <w:rPr>
      <w:b/>
      <w:sz w:val="28"/>
      <w:szCs w:val="20"/>
      <w:lang w:val="en-US" w:eastAsia="en-US"/>
    </w:rPr>
  </w:style>
  <w:style w:type="paragraph" w:customStyle="1" w:styleId="zDocRevwH1">
    <w:name w:val="zDocRevwH1"/>
    <w:basedOn w:val="Normlny"/>
    <w:semiHidden/>
    <w:rsid w:val="001254AE"/>
    <w:pPr>
      <w:spacing w:before="130" w:after="130"/>
    </w:pPr>
    <w:rPr>
      <w:b/>
      <w:sz w:val="32"/>
      <w:szCs w:val="20"/>
      <w:lang w:val="en-US" w:eastAsia="en-US"/>
    </w:rPr>
  </w:style>
  <w:style w:type="character" w:styleId="Siln">
    <w:name w:val="Strong"/>
    <w:uiPriority w:val="22"/>
    <w:rsid w:val="001254AE"/>
    <w:rPr>
      <w:b/>
      <w:bCs/>
    </w:rPr>
  </w:style>
  <w:style w:type="paragraph" w:styleId="Nzov">
    <w:name w:val="Title"/>
    <w:basedOn w:val="Normlny"/>
    <w:next w:val="Normlny"/>
    <w:link w:val="NzovChar"/>
    <w:uiPriority w:val="10"/>
    <w:rsid w:val="001254AE"/>
    <w:pPr>
      <w:pBdr>
        <w:bottom w:val="single" w:sz="8" w:space="4" w:color="4F81BD"/>
      </w:pBdr>
      <w:spacing w:after="300"/>
      <w:contextualSpacing/>
    </w:pPr>
    <w:rPr>
      <w:rFonts w:ascii="Cambria" w:hAnsi="Cambria"/>
      <w:color w:val="17365D"/>
      <w:spacing w:val="5"/>
      <w:kern w:val="28"/>
      <w:sz w:val="52"/>
      <w:szCs w:val="52"/>
      <w:lang w:val="en-US" w:eastAsia="en-US"/>
    </w:rPr>
  </w:style>
  <w:style w:type="character" w:customStyle="1" w:styleId="NzovChar">
    <w:name w:val="Názov Char"/>
    <w:basedOn w:val="Predvolenpsmoodseku"/>
    <w:link w:val="Nzov"/>
    <w:uiPriority w:val="10"/>
    <w:rsid w:val="001254AE"/>
    <w:rPr>
      <w:rFonts w:ascii="Cambria" w:eastAsia="Times New Roman" w:hAnsi="Cambria" w:cs="Times New Roman"/>
      <w:color w:val="17365D"/>
      <w:spacing w:val="5"/>
      <w:kern w:val="28"/>
      <w:sz w:val="52"/>
      <w:szCs w:val="52"/>
      <w:lang w:val="en-US"/>
    </w:rPr>
  </w:style>
  <w:style w:type="paragraph" w:styleId="Podtitul">
    <w:name w:val="Subtitle"/>
    <w:basedOn w:val="Normlny"/>
    <w:next w:val="Normlny"/>
    <w:link w:val="PodtitulChar"/>
    <w:uiPriority w:val="11"/>
    <w:rsid w:val="001254AE"/>
    <w:pPr>
      <w:numPr>
        <w:ilvl w:val="1"/>
      </w:numPr>
    </w:pPr>
    <w:rPr>
      <w:rFonts w:ascii="Cambria" w:hAnsi="Cambria"/>
      <w:i/>
      <w:iCs/>
      <w:color w:val="4F81BD"/>
      <w:spacing w:val="15"/>
      <w:lang w:val="en-US" w:eastAsia="en-US"/>
    </w:rPr>
  </w:style>
  <w:style w:type="character" w:customStyle="1" w:styleId="PodtitulChar">
    <w:name w:val="Podtitul Char"/>
    <w:basedOn w:val="Predvolenpsmoodseku"/>
    <w:link w:val="Podtitul"/>
    <w:uiPriority w:val="11"/>
    <w:rsid w:val="001254AE"/>
    <w:rPr>
      <w:rFonts w:ascii="Cambria" w:eastAsia="Times New Roman" w:hAnsi="Cambria" w:cs="Times New Roman"/>
      <w:i/>
      <w:iCs/>
      <w:color w:val="4F81BD"/>
      <w:spacing w:val="15"/>
      <w:sz w:val="24"/>
      <w:szCs w:val="24"/>
      <w:lang w:val="en-US"/>
    </w:rPr>
  </w:style>
  <w:style w:type="character" w:styleId="Jemnzvraznenie">
    <w:name w:val="Subtle Emphasis"/>
    <w:uiPriority w:val="19"/>
    <w:rsid w:val="001254AE"/>
    <w:rPr>
      <w:i/>
      <w:iCs/>
      <w:color w:val="808080"/>
    </w:rPr>
  </w:style>
  <w:style w:type="character" w:styleId="Intenzvnezvraznenie">
    <w:name w:val="Intense Emphasis"/>
    <w:uiPriority w:val="21"/>
    <w:rsid w:val="001254AE"/>
    <w:rPr>
      <w:b/>
      <w:bCs/>
      <w:i/>
      <w:iCs/>
      <w:color w:val="4F81BD"/>
    </w:rPr>
  </w:style>
  <w:style w:type="paragraph" w:styleId="Citcia">
    <w:name w:val="Quote"/>
    <w:basedOn w:val="Normlny"/>
    <w:next w:val="Normlny"/>
    <w:link w:val="CitciaChar"/>
    <w:uiPriority w:val="29"/>
    <w:rsid w:val="001254AE"/>
    <w:rPr>
      <w:i/>
      <w:iCs/>
      <w:color w:val="000000"/>
      <w:sz w:val="22"/>
      <w:szCs w:val="20"/>
      <w:lang w:val="en-US" w:eastAsia="en-US"/>
    </w:rPr>
  </w:style>
  <w:style w:type="character" w:customStyle="1" w:styleId="CitciaChar">
    <w:name w:val="Citácia Char"/>
    <w:basedOn w:val="Predvolenpsmoodseku"/>
    <w:link w:val="Citcia"/>
    <w:uiPriority w:val="29"/>
    <w:rsid w:val="001254AE"/>
    <w:rPr>
      <w:rFonts w:ascii="Times New Roman" w:eastAsia="Times New Roman" w:hAnsi="Times New Roman" w:cs="Times New Roman"/>
      <w:i/>
      <w:iCs/>
      <w:color w:val="000000"/>
      <w:szCs w:val="20"/>
      <w:lang w:val="en-US"/>
    </w:rPr>
  </w:style>
  <w:style w:type="paragraph" w:styleId="Zvraznencitcia">
    <w:name w:val="Intense Quote"/>
    <w:basedOn w:val="Normlny"/>
    <w:next w:val="Normlny"/>
    <w:link w:val="ZvraznencitciaChar"/>
    <w:uiPriority w:val="30"/>
    <w:rsid w:val="001254AE"/>
    <w:pPr>
      <w:pBdr>
        <w:bottom w:val="single" w:sz="4" w:space="4" w:color="4F81BD"/>
      </w:pBdr>
      <w:spacing w:before="200" w:after="280"/>
      <w:ind w:left="936" w:right="936"/>
    </w:pPr>
    <w:rPr>
      <w:b/>
      <w:bCs/>
      <w:i/>
      <w:iCs/>
      <w:color w:val="4F81BD"/>
      <w:sz w:val="22"/>
      <w:szCs w:val="20"/>
      <w:lang w:val="en-US" w:eastAsia="en-US"/>
    </w:rPr>
  </w:style>
  <w:style w:type="character" w:customStyle="1" w:styleId="ZvraznencitciaChar">
    <w:name w:val="Zvýraznená citácia Char"/>
    <w:basedOn w:val="Predvolenpsmoodseku"/>
    <w:link w:val="Zvraznencitcia"/>
    <w:uiPriority w:val="30"/>
    <w:rsid w:val="001254AE"/>
    <w:rPr>
      <w:rFonts w:ascii="Times New Roman" w:eastAsia="Times New Roman" w:hAnsi="Times New Roman" w:cs="Times New Roman"/>
      <w:b/>
      <w:bCs/>
      <w:i/>
      <w:iCs/>
      <w:color w:val="4F81BD"/>
      <w:szCs w:val="20"/>
      <w:lang w:val="en-US"/>
    </w:rPr>
  </w:style>
  <w:style w:type="character" w:styleId="Jemnodkaz">
    <w:name w:val="Subtle Reference"/>
    <w:uiPriority w:val="31"/>
    <w:rsid w:val="001254AE"/>
    <w:rPr>
      <w:smallCaps/>
      <w:color w:val="C0504D"/>
      <w:u w:val="single"/>
    </w:rPr>
  </w:style>
  <w:style w:type="character" w:styleId="Intenzvnyodkaz">
    <w:name w:val="Intense Reference"/>
    <w:uiPriority w:val="32"/>
    <w:rsid w:val="001254AE"/>
    <w:rPr>
      <w:b/>
      <w:bCs/>
      <w:smallCaps/>
      <w:color w:val="C0504D"/>
      <w:spacing w:val="5"/>
      <w:u w:val="single"/>
    </w:rPr>
  </w:style>
  <w:style w:type="character" w:styleId="Nzovknihy">
    <w:name w:val="Book Title"/>
    <w:uiPriority w:val="33"/>
    <w:rsid w:val="001254AE"/>
    <w:rPr>
      <w:b/>
      <w:bCs/>
      <w:smallCaps/>
      <w:spacing w:val="5"/>
    </w:rPr>
  </w:style>
  <w:style w:type="paragraph" w:styleId="Bezriadkovania">
    <w:name w:val="No Spacing"/>
    <w:uiPriority w:val="1"/>
    <w:rsid w:val="001254AE"/>
    <w:pPr>
      <w:spacing w:after="0" w:line="240" w:lineRule="auto"/>
    </w:pPr>
    <w:rPr>
      <w:rFonts w:ascii="Times New Roman" w:eastAsia="Times New Roman" w:hAnsi="Times New Roman" w:cs="Times New Roman"/>
      <w:szCs w:val="20"/>
      <w:lang w:val="en-US"/>
    </w:rPr>
  </w:style>
  <w:style w:type="paragraph" w:styleId="Revzia">
    <w:name w:val="Revision"/>
    <w:hidden/>
    <w:uiPriority w:val="99"/>
    <w:semiHidden/>
    <w:rsid w:val="001254AE"/>
    <w:pPr>
      <w:spacing w:after="0" w:line="240" w:lineRule="auto"/>
    </w:pPr>
    <w:rPr>
      <w:rFonts w:ascii="Times New Roman" w:eastAsia="Times New Roman" w:hAnsi="Times New Roman" w:cs="Times New Roman"/>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Bullet" w:uiPriority="0" w:qFormat="1"/>
    <w:lsdException w:name="List Bullet 2" w:uiPriority="0" w:qFormat="1"/>
    <w:lsdException w:name="List Bullet 3" w:uiPriority="0" w:qFormat="1"/>
    <w:lsdException w:name="List Bullet 4" w:uiPriority="0"/>
    <w:lsdException w:name="Title" w:semiHidden="0" w:uiPriority="10" w:unhideWhenUsed="0" w:qFormat="1"/>
    <w:lsdException w:name="Signature" w:uiPriority="0"/>
    <w:lsdException w:name="Default Paragraph Font" w:uiPriority="1"/>
    <w:lsdException w:name="Body Text" w:uiPriority="0" w:qFormat="1"/>
    <w:lsdException w:name="Body Text Indent" w:uiPriority="0"/>
    <w:lsdException w:name="Subtitle" w:semiHidden="0" w:uiPriority="11" w:unhideWhenUsed="0" w:qFormat="1"/>
    <w:lsdException w:name="Body Text 3" w:uiPriority="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D61BB6"/>
    <w:pPr>
      <w:spacing w:after="0" w:line="240" w:lineRule="auto"/>
    </w:pPr>
    <w:rPr>
      <w:rFonts w:ascii="Times New Roman" w:eastAsia="Times New Roman" w:hAnsi="Times New Roman" w:cs="Times New Roman"/>
      <w:sz w:val="24"/>
      <w:szCs w:val="24"/>
      <w:lang w:eastAsia="sk-SK"/>
    </w:rPr>
  </w:style>
  <w:style w:type="paragraph" w:styleId="Nadpis1">
    <w:name w:val="heading 1"/>
    <w:basedOn w:val="Normlny"/>
    <w:next w:val="Normlny"/>
    <w:link w:val="Nadpis1Char"/>
    <w:qFormat/>
    <w:rsid w:val="0085046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nhideWhenUsed/>
    <w:qFormat/>
    <w:rsid w:val="0085046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nhideWhenUsed/>
    <w:qFormat/>
    <w:rsid w:val="00850467"/>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nhideWhenUsed/>
    <w:qFormat/>
    <w:rsid w:val="00850467"/>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nhideWhenUsed/>
    <w:qFormat/>
    <w:rsid w:val="00850467"/>
    <w:pPr>
      <w:keepNext/>
      <w:keepLines/>
      <w:spacing w:before="200"/>
      <w:outlineLvl w:val="4"/>
    </w:pPr>
    <w:rPr>
      <w:rFonts w:asciiTheme="majorHAnsi" w:eastAsiaTheme="majorEastAsia" w:hAnsiTheme="majorHAnsi" w:cstheme="majorBidi"/>
      <w:color w:val="243F60" w:themeColor="accent1" w:themeShade="7F"/>
    </w:rPr>
  </w:style>
  <w:style w:type="paragraph" w:styleId="Nadpis6">
    <w:name w:val="heading 6"/>
    <w:basedOn w:val="Normlny"/>
    <w:next w:val="Normlny"/>
    <w:link w:val="Nadpis6Char"/>
    <w:rsid w:val="001254AE"/>
    <w:pPr>
      <w:outlineLvl w:val="5"/>
    </w:pPr>
    <w:rPr>
      <w:sz w:val="22"/>
      <w:szCs w:val="20"/>
      <w:lang w:val="en-US" w:eastAsia="en-US"/>
    </w:rPr>
  </w:style>
  <w:style w:type="paragraph" w:styleId="Nadpis7">
    <w:name w:val="heading 7"/>
    <w:basedOn w:val="Normlny"/>
    <w:next w:val="Normlny"/>
    <w:link w:val="Nadpis7Char"/>
    <w:rsid w:val="001254AE"/>
    <w:pPr>
      <w:outlineLvl w:val="6"/>
    </w:pPr>
    <w:rPr>
      <w:sz w:val="22"/>
      <w:szCs w:val="20"/>
      <w:lang w:val="en-US" w:eastAsia="en-US"/>
    </w:rPr>
  </w:style>
  <w:style w:type="paragraph" w:styleId="Nadpis8">
    <w:name w:val="heading 8"/>
    <w:basedOn w:val="Normlny"/>
    <w:next w:val="Normlny"/>
    <w:link w:val="Nadpis8Char"/>
    <w:rsid w:val="001254AE"/>
    <w:pPr>
      <w:outlineLvl w:val="7"/>
    </w:pPr>
    <w:rPr>
      <w:sz w:val="22"/>
      <w:szCs w:val="20"/>
      <w:lang w:val="en-US" w:eastAsia="en-US"/>
    </w:rPr>
  </w:style>
  <w:style w:type="paragraph" w:styleId="Nadpis9">
    <w:name w:val="heading 9"/>
    <w:basedOn w:val="Normlny"/>
    <w:next w:val="Normlny"/>
    <w:link w:val="Nadpis9Char"/>
    <w:rsid w:val="001254AE"/>
    <w:pPr>
      <w:outlineLvl w:val="8"/>
    </w:pPr>
    <w:rPr>
      <w:sz w:val="22"/>
      <w:szCs w:val="20"/>
      <w:lang w:val="en-US"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D61BB6"/>
    <w:rPr>
      <w:color w:val="0000FF" w:themeColor="hyperlink"/>
      <w:u w:val="single"/>
    </w:rPr>
  </w:style>
  <w:style w:type="paragraph" w:styleId="Textbubliny">
    <w:name w:val="Balloon Text"/>
    <w:basedOn w:val="Normlny"/>
    <w:link w:val="TextbublinyChar"/>
    <w:semiHidden/>
    <w:unhideWhenUsed/>
    <w:rsid w:val="00D61BB6"/>
    <w:rPr>
      <w:rFonts w:ascii="Tahoma" w:hAnsi="Tahoma" w:cs="Tahoma"/>
      <w:sz w:val="16"/>
      <w:szCs w:val="16"/>
    </w:rPr>
  </w:style>
  <w:style w:type="character" w:customStyle="1" w:styleId="TextbublinyChar">
    <w:name w:val="Text bubliny Char"/>
    <w:basedOn w:val="Predvolenpsmoodseku"/>
    <w:link w:val="Textbubliny"/>
    <w:uiPriority w:val="99"/>
    <w:semiHidden/>
    <w:rsid w:val="00D61BB6"/>
    <w:rPr>
      <w:rFonts w:ascii="Tahoma" w:eastAsia="Times New Roman" w:hAnsi="Tahoma" w:cs="Tahoma"/>
      <w:sz w:val="16"/>
      <w:szCs w:val="16"/>
      <w:lang w:eastAsia="sk-SK"/>
    </w:rPr>
  </w:style>
  <w:style w:type="character" w:styleId="Odkaznakomentr">
    <w:name w:val="annotation reference"/>
    <w:basedOn w:val="Predvolenpsmoodseku"/>
    <w:uiPriority w:val="99"/>
    <w:semiHidden/>
    <w:unhideWhenUsed/>
    <w:rsid w:val="004C1071"/>
    <w:rPr>
      <w:sz w:val="16"/>
      <w:szCs w:val="16"/>
    </w:rPr>
  </w:style>
  <w:style w:type="paragraph" w:styleId="Textkomentra">
    <w:name w:val="annotation text"/>
    <w:basedOn w:val="Normlny"/>
    <w:link w:val="TextkomentraChar"/>
    <w:uiPriority w:val="99"/>
    <w:semiHidden/>
    <w:unhideWhenUsed/>
    <w:rsid w:val="004C1071"/>
    <w:rPr>
      <w:sz w:val="20"/>
      <w:szCs w:val="20"/>
    </w:rPr>
  </w:style>
  <w:style w:type="character" w:customStyle="1" w:styleId="TextkomentraChar">
    <w:name w:val="Text komentára Char"/>
    <w:basedOn w:val="Predvolenpsmoodseku"/>
    <w:link w:val="Textkomentra"/>
    <w:uiPriority w:val="99"/>
    <w:semiHidden/>
    <w:rsid w:val="004C1071"/>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uiPriority w:val="99"/>
    <w:semiHidden/>
    <w:unhideWhenUsed/>
    <w:rsid w:val="004C1071"/>
    <w:rPr>
      <w:b/>
      <w:bCs/>
    </w:rPr>
  </w:style>
  <w:style w:type="character" w:customStyle="1" w:styleId="PredmetkomentraChar">
    <w:name w:val="Predmet komentára Char"/>
    <w:basedOn w:val="TextkomentraChar"/>
    <w:link w:val="Predmetkomentra"/>
    <w:uiPriority w:val="99"/>
    <w:semiHidden/>
    <w:rsid w:val="004C1071"/>
    <w:rPr>
      <w:rFonts w:ascii="Times New Roman" w:eastAsia="Times New Roman" w:hAnsi="Times New Roman" w:cs="Times New Roman"/>
      <w:b/>
      <w:bCs/>
      <w:sz w:val="20"/>
      <w:szCs w:val="20"/>
      <w:lang w:eastAsia="sk-SK"/>
    </w:rPr>
  </w:style>
  <w:style w:type="paragraph" w:styleId="Odsekzoznamu">
    <w:name w:val="List Paragraph"/>
    <w:basedOn w:val="Normlny"/>
    <w:uiPriority w:val="34"/>
    <w:qFormat/>
    <w:rsid w:val="00B948E0"/>
    <w:pPr>
      <w:ind w:left="720"/>
      <w:contextualSpacing/>
    </w:pPr>
  </w:style>
  <w:style w:type="paragraph" w:styleId="Obsah1">
    <w:name w:val="toc 1"/>
    <w:basedOn w:val="Normlny"/>
    <w:next w:val="Normlny"/>
    <w:autoRedefine/>
    <w:uiPriority w:val="39"/>
    <w:unhideWhenUsed/>
    <w:rsid w:val="00B948E0"/>
    <w:pPr>
      <w:spacing w:after="100"/>
    </w:pPr>
  </w:style>
  <w:style w:type="paragraph" w:styleId="Hlavika">
    <w:name w:val="header"/>
    <w:basedOn w:val="Normlny"/>
    <w:link w:val="HlavikaChar"/>
    <w:unhideWhenUsed/>
    <w:rsid w:val="00B948E0"/>
    <w:pPr>
      <w:tabs>
        <w:tab w:val="center" w:pos="4536"/>
        <w:tab w:val="right" w:pos="9072"/>
      </w:tabs>
    </w:pPr>
  </w:style>
  <w:style w:type="character" w:customStyle="1" w:styleId="HlavikaChar">
    <w:name w:val="Hlavička Char"/>
    <w:basedOn w:val="Predvolenpsmoodseku"/>
    <w:link w:val="Hlavika"/>
    <w:uiPriority w:val="99"/>
    <w:rsid w:val="00B948E0"/>
    <w:rPr>
      <w:rFonts w:ascii="Times New Roman" w:eastAsia="Times New Roman" w:hAnsi="Times New Roman" w:cs="Times New Roman"/>
      <w:sz w:val="24"/>
      <w:szCs w:val="24"/>
      <w:lang w:eastAsia="sk-SK"/>
    </w:rPr>
  </w:style>
  <w:style w:type="paragraph" w:styleId="Pta">
    <w:name w:val="footer"/>
    <w:basedOn w:val="Normlny"/>
    <w:link w:val="PtaChar"/>
    <w:unhideWhenUsed/>
    <w:rsid w:val="00B948E0"/>
    <w:pPr>
      <w:tabs>
        <w:tab w:val="center" w:pos="4536"/>
        <w:tab w:val="right" w:pos="9072"/>
      </w:tabs>
    </w:pPr>
  </w:style>
  <w:style w:type="character" w:customStyle="1" w:styleId="PtaChar">
    <w:name w:val="Päta Char"/>
    <w:basedOn w:val="Predvolenpsmoodseku"/>
    <w:link w:val="Pta"/>
    <w:uiPriority w:val="99"/>
    <w:rsid w:val="00B948E0"/>
    <w:rPr>
      <w:rFonts w:ascii="Times New Roman" w:eastAsia="Times New Roman" w:hAnsi="Times New Roman" w:cs="Times New Roman"/>
      <w:sz w:val="24"/>
      <w:szCs w:val="24"/>
      <w:lang w:eastAsia="sk-SK"/>
    </w:rPr>
  </w:style>
  <w:style w:type="paragraph" w:styleId="Textpoznmkypodiarou">
    <w:name w:val="footnote text"/>
    <w:basedOn w:val="Normlny"/>
    <w:link w:val="TextpoznmkypodiarouChar"/>
    <w:uiPriority w:val="99"/>
    <w:semiHidden/>
    <w:unhideWhenUsed/>
    <w:rsid w:val="008806AC"/>
    <w:rPr>
      <w:sz w:val="20"/>
      <w:szCs w:val="20"/>
    </w:rPr>
  </w:style>
  <w:style w:type="character" w:customStyle="1" w:styleId="TextpoznmkypodiarouChar">
    <w:name w:val="Text poznámky pod čiarou Char"/>
    <w:basedOn w:val="Predvolenpsmoodseku"/>
    <w:link w:val="Textpoznmkypodiarou"/>
    <w:uiPriority w:val="99"/>
    <w:semiHidden/>
    <w:rsid w:val="008806AC"/>
    <w:rPr>
      <w:rFonts w:ascii="Times New Roman" w:eastAsia="Times New Roman" w:hAnsi="Times New Roman" w:cs="Times New Roman"/>
      <w:sz w:val="20"/>
      <w:szCs w:val="20"/>
      <w:lang w:eastAsia="sk-SK"/>
    </w:rPr>
  </w:style>
  <w:style w:type="character" w:styleId="Odkaznapoznmkupodiarou">
    <w:name w:val="footnote reference"/>
    <w:basedOn w:val="Predvolenpsmoodseku"/>
    <w:uiPriority w:val="99"/>
    <w:semiHidden/>
    <w:rsid w:val="008806AC"/>
    <w:rPr>
      <w:rFonts w:cs="Times New Roman"/>
      <w:vertAlign w:val="superscript"/>
    </w:rPr>
  </w:style>
  <w:style w:type="paragraph" w:styleId="Normlnywebov">
    <w:name w:val="Normal (Web)"/>
    <w:basedOn w:val="Normlny"/>
    <w:uiPriority w:val="99"/>
    <w:semiHidden/>
    <w:unhideWhenUsed/>
    <w:rsid w:val="00BC4BAC"/>
    <w:pPr>
      <w:spacing w:before="100" w:beforeAutospacing="1" w:after="100" w:afterAutospacing="1"/>
    </w:pPr>
    <w:rPr>
      <w:rFonts w:eastAsiaTheme="minorEastAsia"/>
    </w:rPr>
  </w:style>
  <w:style w:type="table" w:styleId="Mriekatabuky">
    <w:name w:val="Table Grid"/>
    <w:basedOn w:val="Normlnatabuka"/>
    <w:uiPriority w:val="59"/>
    <w:rsid w:val="006479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zstupnhosymbolu">
    <w:name w:val="Placeholder Text"/>
    <w:basedOn w:val="Predvolenpsmoodseku"/>
    <w:uiPriority w:val="99"/>
    <w:semiHidden/>
    <w:rsid w:val="006479DF"/>
    <w:rPr>
      <w:color w:val="808080"/>
    </w:rPr>
  </w:style>
  <w:style w:type="paragraph" w:customStyle="1" w:styleId="MPCKO1">
    <w:name w:val="MP CKO 1"/>
    <w:basedOn w:val="Nadpis2"/>
    <w:next w:val="Normlny"/>
    <w:qFormat/>
    <w:rsid w:val="00850467"/>
    <w:pPr>
      <w:pBdr>
        <w:bottom w:val="single" w:sz="8" w:space="4" w:color="4F81BD" w:themeColor="accent1"/>
      </w:pBdr>
      <w:spacing w:after="300"/>
    </w:pPr>
    <w:rPr>
      <w:rFonts w:ascii="Times New Roman" w:hAnsi="Times New Roman"/>
      <w:color w:val="365F91" w:themeColor="accent1" w:themeShade="BF"/>
      <w:spacing w:val="5"/>
      <w:kern w:val="28"/>
      <w:sz w:val="36"/>
    </w:rPr>
  </w:style>
  <w:style w:type="character" w:customStyle="1" w:styleId="Nadpis2Char">
    <w:name w:val="Nadpis 2 Char"/>
    <w:basedOn w:val="Predvolenpsmoodseku"/>
    <w:link w:val="Nadpis2"/>
    <w:uiPriority w:val="9"/>
    <w:semiHidden/>
    <w:rsid w:val="00850467"/>
    <w:rPr>
      <w:rFonts w:asciiTheme="majorHAnsi" w:eastAsiaTheme="majorEastAsia" w:hAnsiTheme="majorHAnsi" w:cstheme="majorBidi"/>
      <w:b/>
      <w:bCs/>
      <w:color w:val="4F81BD" w:themeColor="accent1"/>
      <w:sz w:val="26"/>
      <w:szCs w:val="26"/>
      <w:lang w:eastAsia="sk-SK"/>
    </w:rPr>
  </w:style>
  <w:style w:type="paragraph" w:customStyle="1" w:styleId="MPCKO2">
    <w:name w:val="MP CKO 2"/>
    <w:basedOn w:val="Nadpis3"/>
    <w:qFormat/>
    <w:rsid w:val="00850467"/>
    <w:pPr>
      <w:jc w:val="both"/>
    </w:pPr>
    <w:rPr>
      <w:rFonts w:ascii="Times New Roman" w:hAnsi="Times New Roman"/>
      <w:color w:val="365F91" w:themeColor="accent1" w:themeShade="BF"/>
      <w:sz w:val="26"/>
      <w:szCs w:val="22"/>
      <w:lang w:eastAsia="en-US"/>
    </w:rPr>
  </w:style>
  <w:style w:type="character" w:customStyle="1" w:styleId="Nadpis3Char">
    <w:name w:val="Nadpis 3 Char"/>
    <w:basedOn w:val="Predvolenpsmoodseku"/>
    <w:link w:val="Nadpis3"/>
    <w:uiPriority w:val="9"/>
    <w:semiHidden/>
    <w:rsid w:val="00850467"/>
    <w:rPr>
      <w:rFonts w:asciiTheme="majorHAnsi" w:eastAsiaTheme="majorEastAsia" w:hAnsiTheme="majorHAnsi" w:cstheme="majorBidi"/>
      <w:b/>
      <w:bCs/>
      <w:color w:val="4F81BD" w:themeColor="accent1"/>
      <w:sz w:val="24"/>
      <w:szCs w:val="24"/>
      <w:lang w:eastAsia="sk-SK"/>
    </w:rPr>
  </w:style>
  <w:style w:type="paragraph" w:customStyle="1" w:styleId="MPCKO3">
    <w:name w:val="MP CKO 3"/>
    <w:basedOn w:val="Nadpis4"/>
    <w:next w:val="Normlny"/>
    <w:qFormat/>
    <w:rsid w:val="00850467"/>
    <w:pPr>
      <w:jc w:val="both"/>
    </w:pPr>
    <w:rPr>
      <w:rFonts w:ascii="Times New Roman" w:hAnsi="Times New Roman"/>
      <w:i w:val="0"/>
      <w:color w:val="365F91" w:themeColor="accent1" w:themeShade="BF"/>
    </w:rPr>
  </w:style>
  <w:style w:type="character" w:customStyle="1" w:styleId="Nadpis4Char">
    <w:name w:val="Nadpis 4 Char"/>
    <w:basedOn w:val="Predvolenpsmoodseku"/>
    <w:link w:val="Nadpis4"/>
    <w:uiPriority w:val="9"/>
    <w:semiHidden/>
    <w:rsid w:val="00850467"/>
    <w:rPr>
      <w:rFonts w:asciiTheme="majorHAnsi" w:eastAsiaTheme="majorEastAsia" w:hAnsiTheme="majorHAnsi" w:cstheme="majorBidi"/>
      <w:b/>
      <w:bCs/>
      <w:i/>
      <w:iCs/>
      <w:color w:val="4F81BD" w:themeColor="accent1"/>
      <w:sz w:val="24"/>
      <w:szCs w:val="24"/>
      <w:lang w:eastAsia="sk-SK"/>
    </w:rPr>
  </w:style>
  <w:style w:type="paragraph" w:customStyle="1" w:styleId="MPCKO4">
    <w:name w:val="MP CKO 4"/>
    <w:basedOn w:val="Nadpis5"/>
    <w:next w:val="Normlny"/>
    <w:qFormat/>
    <w:rsid w:val="00850467"/>
    <w:rPr>
      <w:rFonts w:ascii="Times New Roman" w:hAnsi="Times New Roman"/>
      <w:b/>
      <w:i/>
      <w:color w:val="365F91" w:themeColor="accent1" w:themeShade="BF"/>
    </w:rPr>
  </w:style>
  <w:style w:type="character" w:customStyle="1" w:styleId="Nadpis5Char">
    <w:name w:val="Nadpis 5 Char"/>
    <w:basedOn w:val="Predvolenpsmoodseku"/>
    <w:link w:val="Nadpis5"/>
    <w:uiPriority w:val="9"/>
    <w:semiHidden/>
    <w:rsid w:val="00850467"/>
    <w:rPr>
      <w:rFonts w:asciiTheme="majorHAnsi" w:eastAsiaTheme="majorEastAsia" w:hAnsiTheme="majorHAnsi" w:cstheme="majorBidi"/>
      <w:color w:val="243F60" w:themeColor="accent1" w:themeShade="7F"/>
      <w:sz w:val="24"/>
      <w:szCs w:val="24"/>
      <w:lang w:eastAsia="sk-SK"/>
    </w:rPr>
  </w:style>
  <w:style w:type="paragraph" w:customStyle="1" w:styleId="SRKNorm">
    <w:name w:val="SRK Norm."/>
    <w:basedOn w:val="Normlny"/>
    <w:next w:val="Normlny"/>
    <w:qFormat/>
    <w:rsid w:val="00393784"/>
    <w:pPr>
      <w:numPr>
        <w:numId w:val="1"/>
      </w:numPr>
      <w:spacing w:before="200" w:after="200"/>
      <w:ind w:left="714" w:hanging="357"/>
      <w:contextualSpacing/>
      <w:jc w:val="both"/>
    </w:pPr>
  </w:style>
  <w:style w:type="character" w:customStyle="1" w:styleId="Nadpis1Char">
    <w:name w:val="Nadpis 1 Char"/>
    <w:basedOn w:val="Predvolenpsmoodseku"/>
    <w:link w:val="Nadpis1"/>
    <w:uiPriority w:val="9"/>
    <w:rsid w:val="00850467"/>
    <w:rPr>
      <w:rFonts w:asciiTheme="majorHAnsi" w:eastAsiaTheme="majorEastAsia" w:hAnsiTheme="majorHAnsi" w:cstheme="majorBidi"/>
      <w:b/>
      <w:bCs/>
      <w:color w:val="365F91" w:themeColor="accent1" w:themeShade="BF"/>
      <w:sz w:val="28"/>
      <w:szCs w:val="28"/>
      <w:lang w:eastAsia="sk-SK"/>
    </w:rPr>
  </w:style>
  <w:style w:type="paragraph" w:styleId="Hlavikaobsahu">
    <w:name w:val="TOC Heading"/>
    <w:basedOn w:val="Nadpis1"/>
    <w:next w:val="Normlny"/>
    <w:uiPriority w:val="39"/>
    <w:unhideWhenUsed/>
    <w:qFormat/>
    <w:rsid w:val="00850467"/>
    <w:pPr>
      <w:spacing w:line="276" w:lineRule="auto"/>
      <w:outlineLvl w:val="9"/>
    </w:pPr>
  </w:style>
  <w:style w:type="paragraph" w:styleId="Obsah2">
    <w:name w:val="toc 2"/>
    <w:basedOn w:val="Normlny"/>
    <w:next w:val="Normlny"/>
    <w:autoRedefine/>
    <w:uiPriority w:val="39"/>
    <w:unhideWhenUsed/>
    <w:rsid w:val="0056571D"/>
    <w:pPr>
      <w:tabs>
        <w:tab w:val="right" w:leader="dot" w:pos="9062"/>
      </w:tabs>
      <w:spacing w:after="100"/>
      <w:ind w:left="426" w:hanging="426"/>
    </w:pPr>
  </w:style>
  <w:style w:type="paragraph" w:styleId="Obsah3">
    <w:name w:val="toc 3"/>
    <w:basedOn w:val="Normlny"/>
    <w:next w:val="Normlny"/>
    <w:autoRedefine/>
    <w:uiPriority w:val="39"/>
    <w:unhideWhenUsed/>
    <w:rsid w:val="003463DD"/>
    <w:pPr>
      <w:tabs>
        <w:tab w:val="right" w:leader="dot" w:pos="9062"/>
      </w:tabs>
      <w:spacing w:after="100"/>
      <w:ind w:left="480" w:hanging="270"/>
    </w:pPr>
  </w:style>
  <w:style w:type="paragraph" w:styleId="Obsah4">
    <w:name w:val="toc 4"/>
    <w:basedOn w:val="Normlny"/>
    <w:next w:val="Normlny"/>
    <w:autoRedefine/>
    <w:unhideWhenUsed/>
    <w:rsid w:val="00460F75"/>
    <w:pPr>
      <w:spacing w:after="100"/>
      <w:ind w:left="720"/>
    </w:pPr>
  </w:style>
  <w:style w:type="paragraph" w:styleId="Obsah5">
    <w:name w:val="toc 5"/>
    <w:basedOn w:val="Normlny"/>
    <w:next w:val="Normlny"/>
    <w:autoRedefine/>
    <w:uiPriority w:val="39"/>
    <w:unhideWhenUsed/>
    <w:rsid w:val="00460F75"/>
    <w:pPr>
      <w:spacing w:after="100"/>
      <w:ind w:left="960"/>
    </w:pPr>
  </w:style>
  <w:style w:type="paragraph" w:styleId="Zkladntext">
    <w:name w:val="Body Text"/>
    <w:basedOn w:val="Normlny"/>
    <w:link w:val="ZkladntextChar"/>
    <w:qFormat/>
    <w:rsid w:val="001254AE"/>
    <w:pPr>
      <w:spacing w:before="130" w:after="130"/>
      <w:jc w:val="both"/>
    </w:pPr>
    <w:rPr>
      <w:sz w:val="22"/>
      <w:szCs w:val="20"/>
      <w:lang w:val="en-US" w:eastAsia="en-US"/>
    </w:rPr>
  </w:style>
  <w:style w:type="character" w:customStyle="1" w:styleId="ZkladntextChar">
    <w:name w:val="Základný text Char"/>
    <w:basedOn w:val="Predvolenpsmoodseku"/>
    <w:link w:val="Zkladntext"/>
    <w:rsid w:val="001254AE"/>
    <w:rPr>
      <w:rFonts w:ascii="Times New Roman" w:eastAsia="Times New Roman" w:hAnsi="Times New Roman" w:cs="Times New Roman"/>
      <w:szCs w:val="20"/>
      <w:lang w:val="en-US"/>
    </w:rPr>
  </w:style>
  <w:style w:type="paragraph" w:customStyle="1" w:styleId="Default">
    <w:name w:val="Default"/>
    <w:rsid w:val="001254AE"/>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AU"/>
    </w:rPr>
  </w:style>
  <w:style w:type="character" w:customStyle="1" w:styleId="Nadpis6Char">
    <w:name w:val="Nadpis 6 Char"/>
    <w:basedOn w:val="Predvolenpsmoodseku"/>
    <w:link w:val="Nadpis6"/>
    <w:rsid w:val="001254AE"/>
    <w:rPr>
      <w:rFonts w:ascii="Times New Roman" w:eastAsia="Times New Roman" w:hAnsi="Times New Roman" w:cs="Times New Roman"/>
      <w:szCs w:val="20"/>
      <w:lang w:val="en-US"/>
    </w:rPr>
  </w:style>
  <w:style w:type="character" w:customStyle="1" w:styleId="Nadpis7Char">
    <w:name w:val="Nadpis 7 Char"/>
    <w:basedOn w:val="Predvolenpsmoodseku"/>
    <w:link w:val="Nadpis7"/>
    <w:rsid w:val="001254AE"/>
    <w:rPr>
      <w:rFonts w:ascii="Times New Roman" w:eastAsia="Times New Roman" w:hAnsi="Times New Roman" w:cs="Times New Roman"/>
      <w:szCs w:val="20"/>
      <w:lang w:val="en-US"/>
    </w:rPr>
  </w:style>
  <w:style w:type="character" w:customStyle="1" w:styleId="Nadpis8Char">
    <w:name w:val="Nadpis 8 Char"/>
    <w:basedOn w:val="Predvolenpsmoodseku"/>
    <w:link w:val="Nadpis8"/>
    <w:rsid w:val="001254AE"/>
    <w:rPr>
      <w:rFonts w:ascii="Times New Roman" w:eastAsia="Times New Roman" w:hAnsi="Times New Roman" w:cs="Times New Roman"/>
      <w:szCs w:val="20"/>
      <w:lang w:val="en-US"/>
    </w:rPr>
  </w:style>
  <w:style w:type="character" w:customStyle="1" w:styleId="Nadpis9Char">
    <w:name w:val="Nadpis 9 Char"/>
    <w:basedOn w:val="Predvolenpsmoodseku"/>
    <w:link w:val="Nadpis9"/>
    <w:rsid w:val="001254AE"/>
    <w:rPr>
      <w:rFonts w:ascii="Times New Roman" w:eastAsia="Times New Roman" w:hAnsi="Times New Roman" w:cs="Times New Roman"/>
      <w:szCs w:val="20"/>
      <w:lang w:val="en-US"/>
    </w:rPr>
  </w:style>
  <w:style w:type="paragraph" w:styleId="Zoznamsodrkami">
    <w:name w:val="List Bullet"/>
    <w:basedOn w:val="Zkladntext"/>
    <w:qFormat/>
    <w:rsid w:val="001254AE"/>
    <w:pPr>
      <w:numPr>
        <w:numId w:val="15"/>
      </w:numPr>
    </w:pPr>
  </w:style>
  <w:style w:type="paragraph" w:styleId="Zoznamsodrkami2">
    <w:name w:val="List Bullet 2"/>
    <w:basedOn w:val="Zoznamsodrkami"/>
    <w:qFormat/>
    <w:rsid w:val="001254AE"/>
    <w:pPr>
      <w:numPr>
        <w:numId w:val="11"/>
      </w:numPr>
    </w:pPr>
  </w:style>
  <w:style w:type="paragraph" w:customStyle="1" w:styleId="zreportname">
    <w:name w:val="zreport name"/>
    <w:basedOn w:val="Normlny"/>
    <w:semiHidden/>
    <w:rsid w:val="001254AE"/>
    <w:pPr>
      <w:keepLines/>
      <w:spacing w:line="440" w:lineRule="exact"/>
      <w:jc w:val="center"/>
    </w:pPr>
    <w:rPr>
      <w:sz w:val="36"/>
      <w:szCs w:val="20"/>
      <w:lang w:val="en-US" w:eastAsia="en-US"/>
    </w:rPr>
  </w:style>
  <w:style w:type="paragraph" w:customStyle="1" w:styleId="zcontents">
    <w:name w:val="zcontents"/>
    <w:basedOn w:val="Normlny"/>
    <w:semiHidden/>
    <w:rsid w:val="001254AE"/>
    <w:pPr>
      <w:spacing w:after="260"/>
    </w:pPr>
    <w:rPr>
      <w:b/>
      <w:sz w:val="32"/>
      <w:szCs w:val="20"/>
      <w:lang w:val="en-US" w:eastAsia="en-US"/>
    </w:rPr>
  </w:style>
  <w:style w:type="paragraph" w:customStyle="1" w:styleId="zcompanyname">
    <w:name w:val="zcompany name"/>
    <w:basedOn w:val="Normlny"/>
    <w:semiHidden/>
    <w:rsid w:val="001254AE"/>
    <w:pPr>
      <w:spacing w:after="400" w:line="440" w:lineRule="exact"/>
      <w:jc w:val="center"/>
    </w:pPr>
    <w:rPr>
      <w:b/>
      <w:noProof/>
      <w:sz w:val="26"/>
      <w:szCs w:val="20"/>
      <w:lang w:val="en-US" w:eastAsia="en-US"/>
    </w:rPr>
  </w:style>
  <w:style w:type="paragraph" w:customStyle="1" w:styleId="zreportsubtitle">
    <w:name w:val="zreport subtitle"/>
    <w:basedOn w:val="zreportname"/>
    <w:semiHidden/>
    <w:rsid w:val="001254AE"/>
    <w:rPr>
      <w:sz w:val="32"/>
    </w:rPr>
  </w:style>
  <w:style w:type="paragraph" w:styleId="Zarkazkladnhotextu">
    <w:name w:val="Body Text Indent"/>
    <w:basedOn w:val="Zkladntext"/>
    <w:link w:val="ZarkazkladnhotextuChar"/>
    <w:semiHidden/>
    <w:rsid w:val="001254AE"/>
    <w:pPr>
      <w:ind w:left="340"/>
    </w:pPr>
  </w:style>
  <w:style w:type="character" w:customStyle="1" w:styleId="ZarkazkladnhotextuChar">
    <w:name w:val="Zarážka základného textu Char"/>
    <w:basedOn w:val="Predvolenpsmoodseku"/>
    <w:link w:val="Zarkazkladnhotextu"/>
    <w:semiHidden/>
    <w:rsid w:val="001254AE"/>
    <w:rPr>
      <w:rFonts w:ascii="Times New Roman" w:eastAsia="Times New Roman" w:hAnsi="Times New Roman" w:cs="Times New Roman"/>
      <w:szCs w:val="20"/>
      <w:lang w:val="en-US"/>
    </w:rPr>
  </w:style>
  <w:style w:type="paragraph" w:styleId="Register1">
    <w:name w:val="index 1"/>
    <w:basedOn w:val="Normlny"/>
    <w:next w:val="Normlny"/>
    <w:semiHidden/>
    <w:rsid w:val="001254AE"/>
    <w:pPr>
      <w:keepNext/>
      <w:spacing w:before="260" w:line="280" w:lineRule="exact"/>
      <w:ind w:right="851"/>
    </w:pPr>
    <w:rPr>
      <w:b/>
      <w:szCs w:val="20"/>
      <w:lang w:val="en-US" w:eastAsia="en-US"/>
    </w:rPr>
  </w:style>
  <w:style w:type="paragraph" w:customStyle="1" w:styleId="Graphic">
    <w:name w:val="Graphic"/>
    <w:basedOn w:val="Podpis"/>
    <w:next w:val="Popis"/>
    <w:qFormat/>
    <w:rsid w:val="001254AE"/>
    <w:pPr>
      <w:pBdr>
        <w:top w:val="single" w:sz="4" w:space="1" w:color="auto"/>
        <w:left w:val="single" w:sz="4" w:space="1" w:color="auto"/>
        <w:bottom w:val="single" w:sz="4" w:space="1" w:color="auto"/>
        <w:right w:val="single" w:sz="4" w:space="1" w:color="auto"/>
      </w:pBdr>
      <w:jc w:val="center"/>
    </w:pPr>
  </w:style>
  <w:style w:type="paragraph" w:styleId="Podpis">
    <w:name w:val="Signature"/>
    <w:basedOn w:val="Normlny"/>
    <w:link w:val="PodpisChar"/>
    <w:semiHidden/>
    <w:rsid w:val="001254AE"/>
    <w:rPr>
      <w:sz w:val="22"/>
      <w:szCs w:val="20"/>
      <w:lang w:val="en-US" w:eastAsia="en-US"/>
    </w:rPr>
  </w:style>
  <w:style w:type="character" w:customStyle="1" w:styleId="PodpisChar">
    <w:name w:val="Podpis Char"/>
    <w:basedOn w:val="Predvolenpsmoodseku"/>
    <w:link w:val="Podpis"/>
    <w:semiHidden/>
    <w:rsid w:val="001254AE"/>
    <w:rPr>
      <w:rFonts w:ascii="Times New Roman" w:eastAsia="Times New Roman" w:hAnsi="Times New Roman" w:cs="Times New Roman"/>
      <w:szCs w:val="20"/>
      <w:lang w:val="en-US"/>
    </w:rPr>
  </w:style>
  <w:style w:type="character" w:styleId="slostrany">
    <w:name w:val="page number"/>
    <w:semiHidden/>
    <w:rsid w:val="001254AE"/>
    <w:rPr>
      <w:sz w:val="22"/>
    </w:rPr>
  </w:style>
  <w:style w:type="paragraph" w:styleId="Register2">
    <w:name w:val="index 2"/>
    <w:basedOn w:val="Normlny"/>
    <w:next w:val="Normlny"/>
    <w:semiHidden/>
    <w:rsid w:val="001254AE"/>
    <w:pPr>
      <w:ind w:left="340" w:right="851"/>
    </w:pPr>
    <w:rPr>
      <w:sz w:val="22"/>
      <w:szCs w:val="20"/>
      <w:lang w:val="en-US" w:eastAsia="en-US"/>
    </w:rPr>
  </w:style>
  <w:style w:type="paragraph" w:customStyle="1" w:styleId="zreportaddinfo">
    <w:name w:val="zreport addinfo"/>
    <w:basedOn w:val="Normlny"/>
    <w:semiHidden/>
    <w:rsid w:val="001254AE"/>
    <w:pPr>
      <w:framePr w:wrap="around" w:hAnchor="margin" w:xAlign="center" w:yAlign="bottom"/>
      <w:spacing w:line="240" w:lineRule="exact"/>
      <w:jc w:val="center"/>
    </w:pPr>
    <w:rPr>
      <w:noProof/>
      <w:sz w:val="20"/>
      <w:szCs w:val="20"/>
      <w:lang w:val="en-US" w:eastAsia="en-US"/>
    </w:rPr>
  </w:style>
  <w:style w:type="character" w:styleId="Zvraznenie">
    <w:name w:val="Emphasis"/>
    <w:uiPriority w:val="20"/>
    <w:rsid w:val="001254AE"/>
    <w:rPr>
      <w:i/>
      <w:iCs/>
    </w:rPr>
  </w:style>
  <w:style w:type="paragraph" w:customStyle="1" w:styleId="AppendixHeading">
    <w:name w:val="Appendix Heading"/>
    <w:basedOn w:val="Nadpis1"/>
    <w:next w:val="Zkladntext"/>
    <w:qFormat/>
    <w:rsid w:val="001254AE"/>
    <w:pPr>
      <w:keepLines w:val="0"/>
      <w:pageBreakBefore/>
      <w:numPr>
        <w:numId w:val="12"/>
      </w:numPr>
      <w:spacing w:before="0" w:line="360" w:lineRule="exact"/>
      <w:outlineLvl w:val="9"/>
    </w:pPr>
    <w:rPr>
      <w:rFonts w:ascii="Times New Roman" w:eastAsia="Times New Roman" w:hAnsi="Times New Roman" w:cs="Times New Roman"/>
      <w:bCs w:val="0"/>
      <w:color w:val="auto"/>
      <w:sz w:val="32"/>
      <w:szCs w:val="20"/>
      <w:lang w:val="en-US" w:eastAsia="en-US"/>
    </w:rPr>
  </w:style>
  <w:style w:type="paragraph" w:styleId="Zoznamsodrkami3">
    <w:name w:val="List Bullet 3"/>
    <w:basedOn w:val="Zoznamsodrkami"/>
    <w:qFormat/>
    <w:rsid w:val="001254AE"/>
    <w:pPr>
      <w:numPr>
        <w:numId w:val="13"/>
      </w:numPr>
      <w:jc w:val="left"/>
    </w:pPr>
    <w:rPr>
      <w:sz w:val="18"/>
    </w:rPr>
  </w:style>
  <w:style w:type="paragraph" w:customStyle="1" w:styleId="AppendixHeading2">
    <w:name w:val="Appendix Heading 2"/>
    <w:basedOn w:val="Nadpis2"/>
    <w:next w:val="Zkladntext"/>
    <w:qFormat/>
    <w:rsid w:val="001254AE"/>
    <w:pPr>
      <w:keepLines w:val="0"/>
      <w:numPr>
        <w:ilvl w:val="1"/>
        <w:numId w:val="12"/>
      </w:numPr>
      <w:spacing w:before="400" w:line="320" w:lineRule="exact"/>
      <w:outlineLvl w:val="9"/>
    </w:pPr>
    <w:rPr>
      <w:rFonts w:ascii="Times New Roman" w:eastAsia="Times New Roman" w:hAnsi="Times New Roman" w:cs="Times New Roman"/>
      <w:bCs w:val="0"/>
      <w:color w:val="auto"/>
      <w:sz w:val="28"/>
      <w:szCs w:val="20"/>
      <w:lang w:val="en-US" w:eastAsia="en-US"/>
    </w:rPr>
  </w:style>
  <w:style w:type="paragraph" w:customStyle="1" w:styleId="AppendixHeading3">
    <w:name w:val="Appendix Heading 3"/>
    <w:basedOn w:val="Nadpis3"/>
    <w:next w:val="Zkladntext"/>
    <w:qFormat/>
    <w:rsid w:val="001254AE"/>
    <w:pPr>
      <w:keepLines w:val="0"/>
      <w:numPr>
        <w:ilvl w:val="2"/>
        <w:numId w:val="12"/>
      </w:numPr>
      <w:spacing w:before="400" w:line="280" w:lineRule="exact"/>
      <w:outlineLvl w:val="9"/>
    </w:pPr>
    <w:rPr>
      <w:rFonts w:ascii="Times New Roman" w:eastAsia="Times New Roman" w:hAnsi="Times New Roman" w:cs="Times New Roman"/>
      <w:bCs w:val="0"/>
      <w:color w:val="auto"/>
      <w:szCs w:val="20"/>
      <w:lang w:val="en-US" w:eastAsia="en-US"/>
    </w:rPr>
  </w:style>
  <w:style w:type="paragraph" w:customStyle="1" w:styleId="AppendixHeading4">
    <w:name w:val="Appendix Heading 4"/>
    <w:basedOn w:val="Nadpis4"/>
    <w:next w:val="Zkladntext"/>
    <w:qFormat/>
    <w:rsid w:val="001254AE"/>
    <w:pPr>
      <w:keepLines w:val="0"/>
      <w:numPr>
        <w:ilvl w:val="3"/>
        <w:numId w:val="12"/>
      </w:numPr>
      <w:spacing w:before="400" w:line="280" w:lineRule="exact"/>
      <w:outlineLvl w:val="9"/>
    </w:pPr>
    <w:rPr>
      <w:rFonts w:ascii="Times New Roman" w:eastAsia="Times New Roman" w:hAnsi="Times New Roman" w:cs="Times New Roman"/>
      <w:bCs w:val="0"/>
      <w:iCs w:val="0"/>
      <w:color w:val="auto"/>
      <w:szCs w:val="20"/>
      <w:lang w:val="en-US" w:eastAsia="en-US"/>
    </w:rPr>
  </w:style>
  <w:style w:type="paragraph" w:customStyle="1" w:styleId="AppendixHeading5">
    <w:name w:val="Appendix Heading 5"/>
    <w:basedOn w:val="Nadpis5"/>
    <w:next w:val="Zkladntext"/>
    <w:qFormat/>
    <w:rsid w:val="001254AE"/>
    <w:pPr>
      <w:keepLines w:val="0"/>
      <w:spacing w:before="400" w:line="260" w:lineRule="exact"/>
      <w:outlineLvl w:val="9"/>
    </w:pPr>
    <w:rPr>
      <w:rFonts w:ascii="Times New Roman" w:eastAsia="Times New Roman" w:hAnsi="Times New Roman" w:cs="Times New Roman"/>
      <w:i/>
      <w:color w:val="auto"/>
      <w:sz w:val="22"/>
      <w:szCs w:val="20"/>
      <w:lang w:val="en-US" w:eastAsia="en-US"/>
    </w:rPr>
  </w:style>
  <w:style w:type="paragraph" w:styleId="Zkladntext3">
    <w:name w:val="Body Text 3"/>
    <w:basedOn w:val="Normlny"/>
    <w:link w:val="Zkladntext3Char"/>
    <w:qFormat/>
    <w:rsid w:val="001254AE"/>
    <w:pPr>
      <w:ind w:left="142" w:hanging="142"/>
    </w:pPr>
    <w:rPr>
      <w:sz w:val="18"/>
      <w:szCs w:val="16"/>
      <w:lang w:val="en-US" w:eastAsia="en-US"/>
    </w:rPr>
  </w:style>
  <w:style w:type="character" w:customStyle="1" w:styleId="Zkladntext3Char">
    <w:name w:val="Základný text 3 Char"/>
    <w:basedOn w:val="Predvolenpsmoodseku"/>
    <w:link w:val="Zkladntext3"/>
    <w:rsid w:val="001254AE"/>
    <w:rPr>
      <w:rFonts w:ascii="Times New Roman" w:eastAsia="Times New Roman" w:hAnsi="Times New Roman" w:cs="Times New Roman"/>
      <w:sz w:val="18"/>
      <w:szCs w:val="16"/>
      <w:lang w:val="en-US"/>
    </w:rPr>
  </w:style>
  <w:style w:type="paragraph" w:styleId="Popis">
    <w:name w:val="caption"/>
    <w:basedOn w:val="Normlny"/>
    <w:next w:val="Zkladntext"/>
    <w:qFormat/>
    <w:rsid w:val="001254AE"/>
    <w:rPr>
      <w:bCs/>
      <w:i/>
      <w:sz w:val="14"/>
      <w:szCs w:val="20"/>
      <w:lang w:val="en-US" w:eastAsia="en-US"/>
    </w:rPr>
  </w:style>
  <w:style w:type="paragraph" w:styleId="Zoznamsodrkami4">
    <w:name w:val="List Bullet 4"/>
    <w:basedOn w:val="Zoznamsodrkami2"/>
    <w:rsid w:val="001254AE"/>
    <w:pPr>
      <w:numPr>
        <w:numId w:val="14"/>
      </w:numPr>
      <w:jc w:val="left"/>
    </w:pPr>
    <w:rPr>
      <w:sz w:val="18"/>
    </w:rPr>
  </w:style>
  <w:style w:type="paragraph" w:customStyle="1" w:styleId="zDocRevwH2">
    <w:name w:val="zDocRevwH2"/>
    <w:basedOn w:val="Normlny"/>
    <w:semiHidden/>
    <w:rsid w:val="001254AE"/>
    <w:pPr>
      <w:spacing w:before="130" w:after="130"/>
    </w:pPr>
    <w:rPr>
      <w:b/>
      <w:sz w:val="28"/>
      <w:szCs w:val="20"/>
      <w:lang w:val="en-US" w:eastAsia="en-US"/>
    </w:rPr>
  </w:style>
  <w:style w:type="paragraph" w:customStyle="1" w:styleId="zDocRevwH1">
    <w:name w:val="zDocRevwH1"/>
    <w:basedOn w:val="Normlny"/>
    <w:semiHidden/>
    <w:rsid w:val="001254AE"/>
    <w:pPr>
      <w:spacing w:before="130" w:after="130"/>
    </w:pPr>
    <w:rPr>
      <w:b/>
      <w:sz w:val="32"/>
      <w:szCs w:val="20"/>
      <w:lang w:val="en-US" w:eastAsia="en-US"/>
    </w:rPr>
  </w:style>
  <w:style w:type="character" w:styleId="Siln">
    <w:name w:val="Strong"/>
    <w:uiPriority w:val="22"/>
    <w:rsid w:val="001254AE"/>
    <w:rPr>
      <w:b/>
      <w:bCs/>
    </w:rPr>
  </w:style>
  <w:style w:type="paragraph" w:styleId="Nzov">
    <w:name w:val="Title"/>
    <w:basedOn w:val="Normlny"/>
    <w:next w:val="Normlny"/>
    <w:link w:val="NzovChar"/>
    <w:uiPriority w:val="10"/>
    <w:rsid w:val="001254AE"/>
    <w:pPr>
      <w:pBdr>
        <w:bottom w:val="single" w:sz="8" w:space="4" w:color="4F81BD"/>
      </w:pBdr>
      <w:spacing w:after="300"/>
      <w:contextualSpacing/>
    </w:pPr>
    <w:rPr>
      <w:rFonts w:ascii="Cambria" w:hAnsi="Cambria"/>
      <w:color w:val="17365D"/>
      <w:spacing w:val="5"/>
      <w:kern w:val="28"/>
      <w:sz w:val="52"/>
      <w:szCs w:val="52"/>
      <w:lang w:val="en-US" w:eastAsia="en-US"/>
    </w:rPr>
  </w:style>
  <w:style w:type="character" w:customStyle="1" w:styleId="NzovChar">
    <w:name w:val="Názov Char"/>
    <w:basedOn w:val="Predvolenpsmoodseku"/>
    <w:link w:val="Nzov"/>
    <w:uiPriority w:val="10"/>
    <w:rsid w:val="001254AE"/>
    <w:rPr>
      <w:rFonts w:ascii="Cambria" w:eastAsia="Times New Roman" w:hAnsi="Cambria" w:cs="Times New Roman"/>
      <w:color w:val="17365D"/>
      <w:spacing w:val="5"/>
      <w:kern w:val="28"/>
      <w:sz w:val="52"/>
      <w:szCs w:val="52"/>
      <w:lang w:val="en-US"/>
    </w:rPr>
  </w:style>
  <w:style w:type="paragraph" w:styleId="Podtitul">
    <w:name w:val="Subtitle"/>
    <w:basedOn w:val="Normlny"/>
    <w:next w:val="Normlny"/>
    <w:link w:val="PodtitulChar"/>
    <w:uiPriority w:val="11"/>
    <w:rsid w:val="001254AE"/>
    <w:pPr>
      <w:numPr>
        <w:ilvl w:val="1"/>
      </w:numPr>
    </w:pPr>
    <w:rPr>
      <w:rFonts w:ascii="Cambria" w:hAnsi="Cambria"/>
      <w:i/>
      <w:iCs/>
      <w:color w:val="4F81BD"/>
      <w:spacing w:val="15"/>
      <w:lang w:val="en-US" w:eastAsia="en-US"/>
    </w:rPr>
  </w:style>
  <w:style w:type="character" w:customStyle="1" w:styleId="PodtitulChar">
    <w:name w:val="Podtitul Char"/>
    <w:basedOn w:val="Predvolenpsmoodseku"/>
    <w:link w:val="Podtitul"/>
    <w:uiPriority w:val="11"/>
    <w:rsid w:val="001254AE"/>
    <w:rPr>
      <w:rFonts w:ascii="Cambria" w:eastAsia="Times New Roman" w:hAnsi="Cambria" w:cs="Times New Roman"/>
      <w:i/>
      <w:iCs/>
      <w:color w:val="4F81BD"/>
      <w:spacing w:val="15"/>
      <w:sz w:val="24"/>
      <w:szCs w:val="24"/>
      <w:lang w:val="en-US"/>
    </w:rPr>
  </w:style>
  <w:style w:type="character" w:styleId="Jemnzvraznenie">
    <w:name w:val="Subtle Emphasis"/>
    <w:uiPriority w:val="19"/>
    <w:rsid w:val="001254AE"/>
    <w:rPr>
      <w:i/>
      <w:iCs/>
      <w:color w:val="808080"/>
    </w:rPr>
  </w:style>
  <w:style w:type="character" w:styleId="Intenzvnezvraznenie">
    <w:name w:val="Intense Emphasis"/>
    <w:uiPriority w:val="21"/>
    <w:rsid w:val="001254AE"/>
    <w:rPr>
      <w:b/>
      <w:bCs/>
      <w:i/>
      <w:iCs/>
      <w:color w:val="4F81BD"/>
    </w:rPr>
  </w:style>
  <w:style w:type="paragraph" w:styleId="Citcia">
    <w:name w:val="Quote"/>
    <w:basedOn w:val="Normlny"/>
    <w:next w:val="Normlny"/>
    <w:link w:val="CitciaChar"/>
    <w:uiPriority w:val="29"/>
    <w:rsid w:val="001254AE"/>
    <w:rPr>
      <w:i/>
      <w:iCs/>
      <w:color w:val="000000"/>
      <w:sz w:val="22"/>
      <w:szCs w:val="20"/>
      <w:lang w:val="en-US" w:eastAsia="en-US"/>
    </w:rPr>
  </w:style>
  <w:style w:type="character" w:customStyle="1" w:styleId="CitciaChar">
    <w:name w:val="Citácia Char"/>
    <w:basedOn w:val="Predvolenpsmoodseku"/>
    <w:link w:val="Citcia"/>
    <w:uiPriority w:val="29"/>
    <w:rsid w:val="001254AE"/>
    <w:rPr>
      <w:rFonts w:ascii="Times New Roman" w:eastAsia="Times New Roman" w:hAnsi="Times New Roman" w:cs="Times New Roman"/>
      <w:i/>
      <w:iCs/>
      <w:color w:val="000000"/>
      <w:szCs w:val="20"/>
      <w:lang w:val="en-US"/>
    </w:rPr>
  </w:style>
  <w:style w:type="paragraph" w:styleId="Zvraznencitcia">
    <w:name w:val="Intense Quote"/>
    <w:basedOn w:val="Normlny"/>
    <w:next w:val="Normlny"/>
    <w:link w:val="ZvraznencitciaChar"/>
    <w:uiPriority w:val="30"/>
    <w:rsid w:val="001254AE"/>
    <w:pPr>
      <w:pBdr>
        <w:bottom w:val="single" w:sz="4" w:space="4" w:color="4F81BD"/>
      </w:pBdr>
      <w:spacing w:before="200" w:after="280"/>
      <w:ind w:left="936" w:right="936"/>
    </w:pPr>
    <w:rPr>
      <w:b/>
      <w:bCs/>
      <w:i/>
      <w:iCs/>
      <w:color w:val="4F81BD"/>
      <w:sz w:val="22"/>
      <w:szCs w:val="20"/>
      <w:lang w:val="en-US" w:eastAsia="en-US"/>
    </w:rPr>
  </w:style>
  <w:style w:type="character" w:customStyle="1" w:styleId="ZvraznencitciaChar">
    <w:name w:val="Zvýraznená citácia Char"/>
    <w:basedOn w:val="Predvolenpsmoodseku"/>
    <w:link w:val="Zvraznencitcia"/>
    <w:uiPriority w:val="30"/>
    <w:rsid w:val="001254AE"/>
    <w:rPr>
      <w:rFonts w:ascii="Times New Roman" w:eastAsia="Times New Roman" w:hAnsi="Times New Roman" w:cs="Times New Roman"/>
      <w:b/>
      <w:bCs/>
      <w:i/>
      <w:iCs/>
      <w:color w:val="4F81BD"/>
      <w:szCs w:val="20"/>
      <w:lang w:val="en-US"/>
    </w:rPr>
  </w:style>
  <w:style w:type="character" w:styleId="Jemnodkaz">
    <w:name w:val="Subtle Reference"/>
    <w:uiPriority w:val="31"/>
    <w:rsid w:val="001254AE"/>
    <w:rPr>
      <w:smallCaps/>
      <w:color w:val="C0504D"/>
      <w:u w:val="single"/>
    </w:rPr>
  </w:style>
  <w:style w:type="character" w:styleId="Intenzvnyodkaz">
    <w:name w:val="Intense Reference"/>
    <w:uiPriority w:val="32"/>
    <w:rsid w:val="001254AE"/>
    <w:rPr>
      <w:b/>
      <w:bCs/>
      <w:smallCaps/>
      <w:color w:val="C0504D"/>
      <w:spacing w:val="5"/>
      <w:u w:val="single"/>
    </w:rPr>
  </w:style>
  <w:style w:type="character" w:styleId="Nzovknihy">
    <w:name w:val="Book Title"/>
    <w:uiPriority w:val="33"/>
    <w:rsid w:val="001254AE"/>
    <w:rPr>
      <w:b/>
      <w:bCs/>
      <w:smallCaps/>
      <w:spacing w:val="5"/>
    </w:rPr>
  </w:style>
  <w:style w:type="paragraph" w:styleId="Bezriadkovania">
    <w:name w:val="No Spacing"/>
    <w:uiPriority w:val="1"/>
    <w:rsid w:val="001254AE"/>
    <w:pPr>
      <w:spacing w:after="0" w:line="240" w:lineRule="auto"/>
    </w:pPr>
    <w:rPr>
      <w:rFonts w:ascii="Times New Roman" w:eastAsia="Times New Roman" w:hAnsi="Times New Roman" w:cs="Times New Roman"/>
      <w:szCs w:val="20"/>
      <w:lang w:val="en-US"/>
    </w:rPr>
  </w:style>
  <w:style w:type="paragraph" w:styleId="Revzia">
    <w:name w:val="Revision"/>
    <w:hidden/>
    <w:uiPriority w:val="99"/>
    <w:semiHidden/>
    <w:rsid w:val="001254AE"/>
    <w:pPr>
      <w:spacing w:after="0" w:line="240" w:lineRule="auto"/>
    </w:pPr>
    <w:rPr>
      <w:rFonts w:ascii="Times New Roman" w:eastAsia="Times New Roman" w:hAnsi="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60"/>
        <w:category>
          <w:name w:val="Všeobecné"/>
          <w:gallery w:val="placeholder"/>
        </w:category>
        <w:types>
          <w:type w:val="bbPlcHdr"/>
        </w:types>
        <w:behaviors>
          <w:behavior w:val="content"/>
        </w:behaviors>
        <w:guid w:val="{D580D784-2070-4DFA-A2D2-501DD51E9A67}"/>
      </w:docPartPr>
      <w:docPartBody>
        <w:p w:rsidR="00616C33" w:rsidRDefault="00C16CB5">
          <w:r w:rsidRPr="00F64F3B">
            <w:rPr>
              <w:rStyle w:val="Textzstupnhosymbolu"/>
            </w:rPr>
            <w:t>Kliknutím zadáte dátum.</w:t>
          </w:r>
        </w:p>
      </w:docPartBody>
    </w:docPart>
    <w:docPart>
      <w:docPartPr>
        <w:name w:val="DD8C56F5396145BBB819E25B80F3F0AE"/>
        <w:category>
          <w:name w:val="Všeobecné"/>
          <w:gallery w:val="placeholder"/>
        </w:category>
        <w:types>
          <w:type w:val="bbPlcHdr"/>
        </w:types>
        <w:behaviors>
          <w:behavior w:val="content"/>
        </w:behaviors>
        <w:guid w:val="{7816327F-B264-4748-AE05-522764FA73DF}"/>
      </w:docPartPr>
      <w:docPartBody>
        <w:p w:rsidR="00616C33" w:rsidRDefault="00C16CB5" w:rsidP="00C16CB5">
          <w:pPr>
            <w:pStyle w:val="DD8C56F5396145BBB819E25B80F3F0AE1"/>
          </w:pPr>
          <w:r w:rsidRPr="00F64F3B">
            <w:rPr>
              <w:rStyle w:val="Textzstupnhosymbolu"/>
              <w:rFonts w:eastAsiaTheme="minorHAnsi"/>
            </w:rPr>
            <w:t>Vyberte položku.</w:t>
          </w:r>
        </w:p>
      </w:docPartBody>
    </w:docPart>
    <w:docPart>
      <w:docPartPr>
        <w:name w:val="A1DE1FAF9C3142D9B35DEB35D3F6137F"/>
        <w:category>
          <w:name w:val="Všeobecné"/>
          <w:gallery w:val="placeholder"/>
        </w:category>
        <w:types>
          <w:type w:val="bbPlcHdr"/>
        </w:types>
        <w:behaviors>
          <w:behavior w:val="content"/>
        </w:behaviors>
        <w:guid w:val="{C2C5DC39-D9A6-461C-976C-7A1EC3C66119}"/>
      </w:docPartPr>
      <w:docPartBody>
        <w:p w:rsidR="00616C33" w:rsidRDefault="00C16CB5" w:rsidP="00C16CB5">
          <w:pPr>
            <w:pStyle w:val="A1DE1FAF9C3142D9B35DEB35D3F6137F"/>
          </w:pPr>
          <w:r w:rsidRPr="00F64F3B">
            <w:rPr>
              <w:rStyle w:val="Textzstupnhosymbolu"/>
              <w:rFonts w:eastAsiaTheme="minorHAnsi"/>
            </w:rPr>
            <w:t>Vyberte položku.</w:t>
          </w:r>
        </w:p>
      </w:docPartBody>
    </w:docPart>
    <w:docPart>
      <w:docPartPr>
        <w:name w:val="A9F731F61A7042F186F5DB555D917909"/>
        <w:category>
          <w:name w:val="Všeobecné"/>
          <w:gallery w:val="placeholder"/>
        </w:category>
        <w:types>
          <w:type w:val="bbPlcHdr"/>
        </w:types>
        <w:behaviors>
          <w:behavior w:val="content"/>
        </w:behaviors>
        <w:guid w:val="{771BC267-285B-4322-A8B2-DE4A29A52CB6}"/>
      </w:docPartPr>
      <w:docPartBody>
        <w:p w:rsidR="00616C33" w:rsidRDefault="00C16CB5" w:rsidP="00C16CB5">
          <w:pPr>
            <w:pStyle w:val="A9F731F61A7042F186F5DB555D917909"/>
          </w:pPr>
          <w:r w:rsidRPr="00F64F3B">
            <w:rPr>
              <w:rStyle w:val="Textzstupnhosymbolu"/>
            </w:rPr>
            <w:t>Kliknutím zadáte dátum.</w:t>
          </w:r>
        </w:p>
      </w:docPartBody>
    </w:docPart>
    <w:docPart>
      <w:docPartPr>
        <w:name w:val="372C34084E1F4CE5A1739291D068FBF6"/>
        <w:category>
          <w:name w:val="Všeobecné"/>
          <w:gallery w:val="placeholder"/>
        </w:category>
        <w:types>
          <w:type w:val="bbPlcHdr"/>
        </w:types>
        <w:behaviors>
          <w:behavior w:val="content"/>
        </w:behaviors>
        <w:guid w:val="{4C7DAE68-B56E-4E12-9ECD-BD79A5BAA041}"/>
      </w:docPartPr>
      <w:docPartBody>
        <w:p w:rsidR="00CE2D99" w:rsidRDefault="00616C33" w:rsidP="00616C33">
          <w:pPr>
            <w:pStyle w:val="372C34084E1F4CE5A1739291D068FBF6"/>
          </w:pPr>
          <w:r w:rsidRPr="00F64F3B">
            <w:rPr>
              <w:rStyle w:val="Textzstupnhosymbolu"/>
              <w:rFonts w:eastAsiaTheme="minorHAnsi"/>
            </w:rPr>
            <w:t>Vyberte položku.</w:t>
          </w:r>
        </w:p>
      </w:docPartBody>
    </w:docPart>
    <w:docPart>
      <w:docPartPr>
        <w:name w:val="C438CDECBB774123926E36EC328124C8"/>
        <w:category>
          <w:name w:val="Všeobecné"/>
          <w:gallery w:val="placeholder"/>
        </w:category>
        <w:types>
          <w:type w:val="bbPlcHdr"/>
        </w:types>
        <w:behaviors>
          <w:behavior w:val="content"/>
        </w:behaviors>
        <w:guid w:val="{E4EAA706-9665-4547-B3B8-D9FA0721F29F}"/>
      </w:docPartPr>
      <w:docPartBody>
        <w:p w:rsidR="00DF1217" w:rsidRDefault="00FF3250" w:rsidP="00FF3250">
          <w:pPr>
            <w:pStyle w:val="C438CDECBB774123926E36EC328124C8"/>
          </w:pPr>
          <w:r w:rsidRPr="00F64F3B">
            <w:rPr>
              <w:rStyle w:val="Textzstupnhosymbolu"/>
              <w:rFonts w:eastAsiaTheme="minorHAnsi"/>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9999999">
    <w:altName w:val="Arial"/>
    <w:panose1 w:val="00000000000000000000"/>
    <w:charset w:val="00"/>
    <w:family w:val="roman"/>
    <w:notTrueType/>
    <w:pitch w:val="default"/>
    <w:sig w:usb0="00000003" w:usb1="00000000" w:usb2="00000000" w:usb3="00000000" w:csb0="00000001"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CB5"/>
    <w:rsid w:val="0009743A"/>
    <w:rsid w:val="000E30BC"/>
    <w:rsid w:val="003B77F1"/>
    <w:rsid w:val="00556609"/>
    <w:rsid w:val="00594E98"/>
    <w:rsid w:val="005D6084"/>
    <w:rsid w:val="00616C33"/>
    <w:rsid w:val="008225C7"/>
    <w:rsid w:val="00845353"/>
    <w:rsid w:val="0085402B"/>
    <w:rsid w:val="008F58C3"/>
    <w:rsid w:val="00A23171"/>
    <w:rsid w:val="00AF4D2B"/>
    <w:rsid w:val="00B449CF"/>
    <w:rsid w:val="00B45AD9"/>
    <w:rsid w:val="00BB71AE"/>
    <w:rsid w:val="00C16CB5"/>
    <w:rsid w:val="00CE2D99"/>
    <w:rsid w:val="00DF1217"/>
    <w:rsid w:val="00E02953"/>
    <w:rsid w:val="00E12674"/>
    <w:rsid w:val="00EB66EB"/>
    <w:rsid w:val="00FB660B"/>
    <w:rsid w:val="00FF325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3B77F1"/>
    <w:rPr>
      <w:color w:val="808080"/>
    </w:rPr>
  </w:style>
  <w:style w:type="paragraph" w:customStyle="1" w:styleId="DD8C56F5396145BBB819E25B80F3F0AE">
    <w:name w:val="DD8C56F5396145BBB819E25B80F3F0AE"/>
    <w:rsid w:val="00C16CB5"/>
    <w:pPr>
      <w:spacing w:after="0" w:line="240" w:lineRule="auto"/>
    </w:pPr>
    <w:rPr>
      <w:rFonts w:ascii="Times New Roman" w:eastAsia="Times New Roman" w:hAnsi="Times New Roman" w:cs="Times New Roman"/>
      <w:sz w:val="24"/>
      <w:szCs w:val="24"/>
    </w:rPr>
  </w:style>
  <w:style w:type="paragraph" w:customStyle="1" w:styleId="DD8C56F5396145BBB819E25B80F3F0AE1">
    <w:name w:val="DD8C56F5396145BBB819E25B80F3F0AE1"/>
    <w:rsid w:val="00C16CB5"/>
    <w:pPr>
      <w:spacing w:after="0" w:line="240" w:lineRule="auto"/>
    </w:pPr>
    <w:rPr>
      <w:rFonts w:ascii="Times New Roman" w:eastAsia="Times New Roman" w:hAnsi="Times New Roman" w:cs="Times New Roman"/>
      <w:sz w:val="24"/>
      <w:szCs w:val="24"/>
    </w:rPr>
  </w:style>
  <w:style w:type="paragraph" w:customStyle="1" w:styleId="A1DE1FAF9C3142D9B35DEB35D3F6137F">
    <w:name w:val="A1DE1FAF9C3142D9B35DEB35D3F6137F"/>
    <w:rsid w:val="00C16CB5"/>
    <w:pPr>
      <w:spacing w:after="0" w:line="240" w:lineRule="auto"/>
    </w:pPr>
    <w:rPr>
      <w:rFonts w:ascii="Times New Roman" w:eastAsia="Times New Roman" w:hAnsi="Times New Roman" w:cs="Times New Roman"/>
      <w:sz w:val="24"/>
      <w:szCs w:val="24"/>
    </w:rPr>
  </w:style>
  <w:style w:type="paragraph" w:customStyle="1" w:styleId="D6F1F4E27AA64768A9E2B08D4B3FD091">
    <w:name w:val="D6F1F4E27AA64768A9E2B08D4B3FD091"/>
    <w:rsid w:val="00C16CB5"/>
  </w:style>
  <w:style w:type="paragraph" w:customStyle="1" w:styleId="1FDEECB851A54E94ADA97F91996173FD">
    <w:name w:val="1FDEECB851A54E94ADA97F91996173FD"/>
    <w:rsid w:val="00C16CB5"/>
  </w:style>
  <w:style w:type="paragraph" w:customStyle="1" w:styleId="60950153B0094A7EBDBA359667C50FB8">
    <w:name w:val="60950153B0094A7EBDBA359667C50FB8"/>
    <w:rsid w:val="00C16CB5"/>
  </w:style>
  <w:style w:type="paragraph" w:customStyle="1" w:styleId="A9F731F61A7042F186F5DB555D917909">
    <w:name w:val="A9F731F61A7042F186F5DB555D917909"/>
    <w:rsid w:val="00C16CB5"/>
  </w:style>
  <w:style w:type="paragraph" w:customStyle="1" w:styleId="EB643B6DFCE942A1B5B0E15B577D0055">
    <w:name w:val="EB643B6DFCE942A1B5B0E15B577D0055"/>
    <w:rsid w:val="00616C33"/>
  </w:style>
  <w:style w:type="paragraph" w:customStyle="1" w:styleId="372C34084E1F4CE5A1739291D068FBF6">
    <w:name w:val="372C34084E1F4CE5A1739291D068FBF6"/>
    <w:rsid w:val="00616C33"/>
  </w:style>
  <w:style w:type="paragraph" w:customStyle="1" w:styleId="3428523BA277448EB6F98C3BC51938F9">
    <w:name w:val="3428523BA277448EB6F98C3BC51938F9"/>
    <w:rsid w:val="00FF3250"/>
  </w:style>
  <w:style w:type="paragraph" w:customStyle="1" w:styleId="C438CDECBB774123926E36EC328124C8">
    <w:name w:val="C438CDECBB774123926E36EC328124C8"/>
    <w:rsid w:val="00FF3250"/>
  </w:style>
  <w:style w:type="paragraph" w:customStyle="1" w:styleId="B25AB205E7E444A39B635B1486AB4F3D">
    <w:name w:val="B25AB205E7E444A39B635B1486AB4F3D"/>
    <w:rsid w:val="003B77F1"/>
  </w:style>
  <w:style w:type="paragraph" w:customStyle="1" w:styleId="CCB9DC7411284CB6B1EA7CB5A16344D3">
    <w:name w:val="CCB9DC7411284CB6B1EA7CB5A16344D3"/>
    <w:rsid w:val="003B77F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Textzstupnhosymbolu">
    <w:name w:val="Placeholder Text"/>
    <w:basedOn w:val="Predvolenpsmoodseku"/>
    <w:uiPriority w:val="99"/>
    <w:semiHidden/>
    <w:rsid w:val="003B77F1"/>
    <w:rPr>
      <w:color w:val="808080"/>
    </w:rPr>
  </w:style>
  <w:style w:type="paragraph" w:customStyle="1" w:styleId="DD8C56F5396145BBB819E25B80F3F0AE">
    <w:name w:val="DD8C56F5396145BBB819E25B80F3F0AE"/>
    <w:rsid w:val="00C16CB5"/>
    <w:pPr>
      <w:spacing w:after="0" w:line="240" w:lineRule="auto"/>
    </w:pPr>
    <w:rPr>
      <w:rFonts w:ascii="Times New Roman" w:eastAsia="Times New Roman" w:hAnsi="Times New Roman" w:cs="Times New Roman"/>
      <w:sz w:val="24"/>
      <w:szCs w:val="24"/>
    </w:rPr>
  </w:style>
  <w:style w:type="paragraph" w:customStyle="1" w:styleId="DD8C56F5396145BBB819E25B80F3F0AE1">
    <w:name w:val="DD8C56F5396145BBB819E25B80F3F0AE1"/>
    <w:rsid w:val="00C16CB5"/>
    <w:pPr>
      <w:spacing w:after="0" w:line="240" w:lineRule="auto"/>
    </w:pPr>
    <w:rPr>
      <w:rFonts w:ascii="Times New Roman" w:eastAsia="Times New Roman" w:hAnsi="Times New Roman" w:cs="Times New Roman"/>
      <w:sz w:val="24"/>
      <w:szCs w:val="24"/>
    </w:rPr>
  </w:style>
  <w:style w:type="paragraph" w:customStyle="1" w:styleId="A1DE1FAF9C3142D9B35DEB35D3F6137F">
    <w:name w:val="A1DE1FAF9C3142D9B35DEB35D3F6137F"/>
    <w:rsid w:val="00C16CB5"/>
    <w:pPr>
      <w:spacing w:after="0" w:line="240" w:lineRule="auto"/>
    </w:pPr>
    <w:rPr>
      <w:rFonts w:ascii="Times New Roman" w:eastAsia="Times New Roman" w:hAnsi="Times New Roman" w:cs="Times New Roman"/>
      <w:sz w:val="24"/>
      <w:szCs w:val="24"/>
    </w:rPr>
  </w:style>
  <w:style w:type="paragraph" w:customStyle="1" w:styleId="D6F1F4E27AA64768A9E2B08D4B3FD091">
    <w:name w:val="D6F1F4E27AA64768A9E2B08D4B3FD091"/>
    <w:rsid w:val="00C16CB5"/>
  </w:style>
  <w:style w:type="paragraph" w:customStyle="1" w:styleId="1FDEECB851A54E94ADA97F91996173FD">
    <w:name w:val="1FDEECB851A54E94ADA97F91996173FD"/>
    <w:rsid w:val="00C16CB5"/>
  </w:style>
  <w:style w:type="paragraph" w:customStyle="1" w:styleId="60950153B0094A7EBDBA359667C50FB8">
    <w:name w:val="60950153B0094A7EBDBA359667C50FB8"/>
    <w:rsid w:val="00C16CB5"/>
  </w:style>
  <w:style w:type="paragraph" w:customStyle="1" w:styleId="A9F731F61A7042F186F5DB555D917909">
    <w:name w:val="A9F731F61A7042F186F5DB555D917909"/>
    <w:rsid w:val="00C16CB5"/>
  </w:style>
  <w:style w:type="paragraph" w:customStyle="1" w:styleId="EB643B6DFCE942A1B5B0E15B577D0055">
    <w:name w:val="EB643B6DFCE942A1B5B0E15B577D0055"/>
    <w:rsid w:val="00616C33"/>
  </w:style>
  <w:style w:type="paragraph" w:customStyle="1" w:styleId="372C34084E1F4CE5A1739291D068FBF6">
    <w:name w:val="372C34084E1F4CE5A1739291D068FBF6"/>
    <w:rsid w:val="00616C33"/>
  </w:style>
  <w:style w:type="paragraph" w:customStyle="1" w:styleId="3428523BA277448EB6F98C3BC51938F9">
    <w:name w:val="3428523BA277448EB6F98C3BC51938F9"/>
    <w:rsid w:val="00FF3250"/>
  </w:style>
  <w:style w:type="paragraph" w:customStyle="1" w:styleId="C438CDECBB774123926E36EC328124C8">
    <w:name w:val="C438CDECBB774123926E36EC328124C8"/>
    <w:rsid w:val="00FF3250"/>
  </w:style>
  <w:style w:type="paragraph" w:customStyle="1" w:styleId="B25AB205E7E444A39B635B1486AB4F3D">
    <w:name w:val="B25AB205E7E444A39B635B1486AB4F3D"/>
    <w:rsid w:val="003B77F1"/>
  </w:style>
  <w:style w:type="paragraph" w:customStyle="1" w:styleId="CCB9DC7411284CB6B1EA7CB5A16344D3">
    <w:name w:val="CCB9DC7411284CB6B1EA7CB5A16344D3"/>
    <w:rsid w:val="003B77F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A9505-1A9D-46E1-B61A-721433897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28</Pages>
  <Words>10907</Words>
  <Characters>62175</Characters>
  <Application>Microsoft Office Word</Application>
  <DocSecurity>0</DocSecurity>
  <Lines>518</Lines>
  <Paragraphs>145</Paragraphs>
  <ScaleCrop>false</ScaleCrop>
  <HeadingPairs>
    <vt:vector size="2" baseType="variant">
      <vt:variant>
        <vt:lpstr>Názov</vt:lpstr>
      </vt:variant>
      <vt:variant>
        <vt:i4>1</vt:i4>
      </vt:variant>
    </vt:vector>
  </HeadingPairs>
  <TitlesOfParts>
    <vt:vector size="1" baseType="lpstr">
      <vt:lpstr/>
    </vt:vector>
  </TitlesOfParts>
  <Company>MVRR</Company>
  <LinksUpToDate>false</LinksUpToDate>
  <CharactersWithSpaces>72937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Drotár Matúš</dc:creator>
  <cp:lastModifiedBy>CKO</cp:lastModifiedBy>
  <cp:revision>7</cp:revision>
  <cp:lastPrinted>2015-05-04T14:03:00Z</cp:lastPrinted>
  <dcterms:created xsi:type="dcterms:W3CDTF">2015-05-05T08:33:00Z</dcterms:created>
  <dcterms:modified xsi:type="dcterms:W3CDTF">2015-05-18T12:18:00Z</dcterms:modified>
</cp:coreProperties>
</file>